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A90F5" w14:textId="77777777" w:rsidR="004F06E4" w:rsidRDefault="004F06E4"/>
    <w:p w14:paraId="3797EBC9" w14:textId="77777777" w:rsidR="00AB7EA1" w:rsidRPr="00630851" w:rsidRDefault="00AB7EA1" w:rsidP="00AB7EA1">
      <w:pPr>
        <w:spacing w:line="268" w:lineRule="exact"/>
        <w:jc w:val="right"/>
        <w:rPr>
          <w:rFonts w:eastAsia="Times New Roman" w:cs="Arial"/>
          <w:lang w:eastAsia="pl-PL"/>
        </w:rPr>
      </w:pPr>
      <w:r w:rsidRPr="00630851">
        <w:rPr>
          <w:rFonts w:eastAsia="Times New Roman" w:cs="Arial"/>
          <w:lang w:eastAsia="pl-PL"/>
        </w:rPr>
        <w:t>Data sporządzenia:</w:t>
      </w:r>
    </w:p>
    <w:p w14:paraId="5A3D3D42" w14:textId="212FB034" w:rsidR="00AB7EA1" w:rsidRPr="00630851" w:rsidRDefault="00AB7EA1" w:rsidP="00AB7EA1">
      <w:pPr>
        <w:spacing w:after="1000" w:line="268" w:lineRule="exact"/>
        <w:jc w:val="right"/>
        <w:rPr>
          <w:rFonts w:eastAsia="Times New Roman" w:cs="Arial"/>
          <w:lang w:eastAsia="pl-PL"/>
        </w:rPr>
      </w:pPr>
      <w:r w:rsidRPr="00630851">
        <w:rPr>
          <w:rFonts w:eastAsia="Times New Roman" w:cs="Arial"/>
          <w:lang w:eastAsia="pl-PL"/>
        </w:rPr>
        <w:t xml:space="preserve">Katowice, </w:t>
      </w:r>
      <w:r w:rsidR="00F70233">
        <w:rPr>
          <w:rFonts w:eastAsia="Times New Roman" w:cs="Arial"/>
          <w:lang w:eastAsia="pl-PL"/>
        </w:rPr>
        <w:t>21</w:t>
      </w:r>
      <w:r w:rsidR="00361DEF">
        <w:rPr>
          <w:rFonts w:eastAsia="Times New Roman" w:cs="Arial"/>
          <w:lang w:eastAsia="pl-PL"/>
        </w:rPr>
        <w:t xml:space="preserve"> listopada</w:t>
      </w:r>
      <w:r w:rsidRPr="00630851">
        <w:rPr>
          <w:rFonts w:eastAsia="Times New Roman" w:cs="Arial"/>
          <w:lang w:eastAsia="pl-PL"/>
        </w:rPr>
        <w:t xml:space="preserve"> 202</w:t>
      </w:r>
      <w:r w:rsidR="0021090D">
        <w:rPr>
          <w:rFonts w:eastAsia="Times New Roman" w:cs="Arial"/>
          <w:lang w:eastAsia="pl-PL"/>
        </w:rPr>
        <w:t>3</w:t>
      </w:r>
      <w:r w:rsidRPr="00630851">
        <w:rPr>
          <w:rFonts w:eastAsia="Times New Roman" w:cs="Arial"/>
          <w:lang w:eastAsia="pl-PL"/>
        </w:rPr>
        <w:t xml:space="preserve"> r.</w:t>
      </w:r>
    </w:p>
    <w:p w14:paraId="7A63F280" w14:textId="77777777" w:rsidR="00AB7EA1" w:rsidRPr="00630851" w:rsidRDefault="00AB7EA1" w:rsidP="00AB7EA1">
      <w:pPr>
        <w:spacing w:after="500" w:line="268" w:lineRule="exact"/>
        <w:jc w:val="center"/>
        <w:rPr>
          <w:rFonts w:eastAsia="Times New Roman" w:cs="Arial"/>
          <w:b/>
          <w:lang w:eastAsia="pl-PL"/>
        </w:rPr>
      </w:pPr>
      <w:r w:rsidRPr="00630851">
        <w:rPr>
          <w:rFonts w:eastAsia="Times New Roman" w:cs="Arial"/>
          <w:b/>
          <w:lang w:eastAsia="pl-PL"/>
        </w:rPr>
        <w:t>INFORMACJA POKONTROLNA</w:t>
      </w:r>
    </w:p>
    <w:p w14:paraId="675B1D6C" w14:textId="61B073D6" w:rsidR="00AB7EA1" w:rsidRPr="001970D6" w:rsidRDefault="00AB7EA1" w:rsidP="00AB7EA1">
      <w:pPr>
        <w:spacing w:after="240" w:line="268" w:lineRule="exact"/>
        <w:rPr>
          <w:rFonts w:eastAsia="Times New Roman" w:cs="Arial"/>
          <w:lang w:eastAsia="pl-PL"/>
        </w:rPr>
      </w:pPr>
      <w:r w:rsidRPr="00630851">
        <w:rPr>
          <w:rFonts w:eastAsia="Times New Roman" w:cs="Arial"/>
          <w:b/>
          <w:lang w:eastAsia="pl-PL"/>
        </w:rPr>
        <w:t xml:space="preserve">Nazwa jednostki kontrolowanej: </w:t>
      </w:r>
      <w:r w:rsidR="00EB1F6E" w:rsidRPr="00EB1F6E">
        <w:t>MIASTO BIERUŃ</w:t>
      </w:r>
    </w:p>
    <w:p w14:paraId="2D849B11" w14:textId="70C2F4BB" w:rsidR="00AB7EA1" w:rsidRPr="001970D6" w:rsidRDefault="00AB7EA1" w:rsidP="00AB7EA1">
      <w:pPr>
        <w:spacing w:after="240" w:line="268" w:lineRule="exact"/>
        <w:ind w:left="1559" w:hanging="1559"/>
        <w:rPr>
          <w:rFonts w:eastAsia="Times New Roman" w:cs="Arial"/>
          <w:lang w:eastAsia="pl-PL"/>
        </w:rPr>
      </w:pPr>
      <w:r w:rsidRPr="00630851">
        <w:rPr>
          <w:rFonts w:eastAsia="Times New Roman" w:cs="Arial"/>
          <w:b/>
          <w:bCs/>
          <w:lang w:eastAsia="pl-PL"/>
        </w:rPr>
        <w:t xml:space="preserve">Tytuł projektu: </w:t>
      </w:r>
      <w:r w:rsidR="000514F4" w:rsidRPr="000514F4">
        <w:rPr>
          <w:rFonts w:eastAsia="Times New Roman" w:cs="Arial"/>
          <w:bCs/>
          <w:lang w:eastAsia="pl-PL"/>
        </w:rPr>
        <w:t>Kompleksowa strategia niskoemisyjna przeciwdziałająca zmianom klimatu na terenie gminy Bieruń obejmująca budowę dwóch zintegrowanych centrów przesiadkowych w dzielnicy Bieruń Nowy i Bieruń Stary - etap I</w:t>
      </w:r>
    </w:p>
    <w:p w14:paraId="533DA50E" w14:textId="5EC0AD15" w:rsidR="00AB7EA1" w:rsidRPr="002C4C29" w:rsidRDefault="00AB7EA1" w:rsidP="00AB7EA1">
      <w:pPr>
        <w:spacing w:after="240" w:line="268" w:lineRule="exact"/>
        <w:rPr>
          <w:rFonts w:eastAsia="Times New Roman" w:cs="Arial"/>
          <w:bCs/>
          <w:lang w:eastAsia="pl-PL"/>
        </w:rPr>
      </w:pPr>
      <w:r w:rsidRPr="00630851">
        <w:rPr>
          <w:rFonts w:eastAsia="Times New Roman" w:cs="Arial"/>
          <w:b/>
          <w:bCs/>
          <w:lang w:eastAsia="pl-PL"/>
        </w:rPr>
        <w:t xml:space="preserve">Nr umowy/decyzji o dofinansowanie: </w:t>
      </w:r>
      <w:r w:rsidR="00244CAD" w:rsidRPr="00244CAD">
        <w:t>UDA-RPSL.04.05.01-24-0844/17</w:t>
      </w:r>
    </w:p>
    <w:p w14:paraId="7EF1E7AB" w14:textId="77777777" w:rsidR="00AB7EA1" w:rsidRPr="00630851" w:rsidRDefault="00AB7EA1" w:rsidP="00AB7EA1">
      <w:pPr>
        <w:spacing w:line="268" w:lineRule="exact"/>
        <w:rPr>
          <w:rFonts w:eastAsia="Times New Roman" w:cs="Arial"/>
          <w:b/>
          <w:lang w:eastAsia="pl-PL"/>
        </w:rPr>
      </w:pPr>
      <w:r w:rsidRPr="00630851">
        <w:rPr>
          <w:rFonts w:eastAsia="Times New Roman" w:cs="Arial"/>
          <w:b/>
          <w:lang w:eastAsia="pl-PL"/>
        </w:rPr>
        <w:t>Podstawa prawna do przeprowadzenia kontroli:</w:t>
      </w:r>
    </w:p>
    <w:p w14:paraId="2151864E" w14:textId="77777777" w:rsidR="00AB7EA1" w:rsidRPr="00630851" w:rsidRDefault="00AB7EA1" w:rsidP="00AB7EA1">
      <w:pPr>
        <w:numPr>
          <w:ilvl w:val="0"/>
          <w:numId w:val="1"/>
        </w:numPr>
        <w:spacing w:line="268" w:lineRule="exact"/>
        <w:jc w:val="both"/>
        <w:rPr>
          <w:rFonts w:eastAsia="Times New Roman" w:cs="Arial"/>
          <w:lang w:eastAsia="pl-PL"/>
        </w:rPr>
      </w:pPr>
      <w:r w:rsidRPr="00630851">
        <w:rPr>
          <w:rFonts w:eastAsia="Times New Roman" w:cs="Arial"/>
          <w:lang w:eastAsia="pl-PL"/>
        </w:rPr>
        <w:t xml:space="preserve">Zapisy ustawy z dnia 11 lipca 2014 r. o zasadach realizacji programów w zakresie polityki spójności finansowanych w perspektywie finansowej 2014-2020 (tekst jednolity </w:t>
      </w:r>
      <w:r>
        <w:rPr>
          <w:rFonts w:eastAsia="Times New Roman" w:cs="Arial"/>
          <w:lang w:eastAsia="pl-PL"/>
        </w:rPr>
        <w:t>Dz. U.</w:t>
      </w:r>
      <w:r w:rsidRPr="00630851">
        <w:rPr>
          <w:rFonts w:eastAsia="Times New Roman" w:cs="Arial"/>
          <w:lang w:eastAsia="pl-PL"/>
        </w:rPr>
        <w:t xml:space="preserve"> z </w:t>
      </w:r>
      <w:r>
        <w:rPr>
          <w:rFonts w:eastAsia="Times New Roman" w:cs="Arial"/>
          <w:lang w:eastAsia="pl-PL"/>
        </w:rPr>
        <w:t>2020</w:t>
      </w:r>
      <w:r w:rsidRPr="00630851">
        <w:rPr>
          <w:rFonts w:eastAsia="Times New Roman" w:cs="Arial"/>
          <w:lang w:eastAsia="pl-PL"/>
        </w:rPr>
        <w:t xml:space="preserve"> r. poz. 818),</w:t>
      </w:r>
      <w:r>
        <w:rPr>
          <w:rFonts w:eastAsia="Times New Roman" w:cs="Arial"/>
          <w:lang w:eastAsia="pl-PL"/>
        </w:rPr>
        <w:t xml:space="preserve"> dalej zwaną ustawą wdrożeniową,</w:t>
      </w:r>
    </w:p>
    <w:p w14:paraId="4F9A297D" w14:textId="1E990859" w:rsidR="00AB7EA1" w:rsidRPr="002F7C29" w:rsidRDefault="00AB7EA1" w:rsidP="00B33A17">
      <w:pPr>
        <w:numPr>
          <w:ilvl w:val="0"/>
          <w:numId w:val="1"/>
        </w:numPr>
        <w:spacing w:after="240" w:line="268" w:lineRule="exact"/>
        <w:jc w:val="both"/>
        <w:rPr>
          <w:rFonts w:eastAsia="Times New Roman" w:cs="Arial"/>
          <w:lang w:eastAsia="pl-PL"/>
        </w:rPr>
      </w:pPr>
      <w:r w:rsidRPr="00630851">
        <w:rPr>
          <w:rFonts w:eastAsia="Times New Roman" w:cs="Arial"/>
          <w:lang w:eastAsia="pl-PL"/>
        </w:rPr>
        <w:t xml:space="preserve">§ 17 umowy o dofinansowanie nr </w:t>
      </w:r>
      <w:r w:rsidR="00244CAD" w:rsidRPr="00244CAD">
        <w:rPr>
          <w:rFonts w:eastAsia="Times New Roman" w:cs="Arial"/>
          <w:lang w:eastAsia="pl-PL"/>
        </w:rPr>
        <w:t>UDA-RPSL.04.05.01-24-0844/17</w:t>
      </w:r>
      <w:r w:rsidRPr="008A0F4F">
        <w:rPr>
          <w:rFonts w:eastAsia="Times New Roman" w:cs="Arial"/>
          <w:lang w:eastAsia="pl-PL"/>
        </w:rPr>
        <w:t xml:space="preserve"> z </w:t>
      </w:r>
      <w:r w:rsidR="0078444B">
        <w:rPr>
          <w:rFonts w:eastAsia="Times New Roman" w:cs="Arial"/>
          <w:lang w:eastAsia="pl-PL"/>
        </w:rPr>
        <w:t>29</w:t>
      </w:r>
      <w:r w:rsidR="00222EE0">
        <w:rPr>
          <w:rFonts w:eastAsia="Times New Roman" w:cs="Arial"/>
          <w:lang w:eastAsia="pl-PL"/>
        </w:rPr>
        <w:t>.0</w:t>
      </w:r>
      <w:r w:rsidR="003E3F57">
        <w:rPr>
          <w:rFonts w:eastAsia="Times New Roman" w:cs="Arial"/>
          <w:lang w:eastAsia="pl-PL"/>
        </w:rPr>
        <w:t>8</w:t>
      </w:r>
      <w:r w:rsidR="00222EE0">
        <w:rPr>
          <w:rFonts w:eastAsia="Times New Roman" w:cs="Arial"/>
          <w:lang w:eastAsia="pl-PL"/>
        </w:rPr>
        <w:t>.201</w:t>
      </w:r>
      <w:r w:rsidR="0078444B">
        <w:rPr>
          <w:rFonts w:eastAsia="Times New Roman" w:cs="Arial"/>
          <w:lang w:eastAsia="pl-PL"/>
        </w:rPr>
        <w:t>8</w:t>
      </w:r>
      <w:r w:rsidRPr="00630851">
        <w:rPr>
          <w:rFonts w:eastAsia="Times New Roman" w:cs="Arial"/>
          <w:lang w:eastAsia="pl-PL"/>
        </w:rPr>
        <w:t xml:space="preserve"> r.</w:t>
      </w:r>
    </w:p>
    <w:p w14:paraId="6836815E" w14:textId="77777777" w:rsidR="00AB7EA1" w:rsidRPr="00630851" w:rsidRDefault="00AB7EA1" w:rsidP="00AB7EA1">
      <w:pPr>
        <w:spacing w:line="268" w:lineRule="exact"/>
        <w:rPr>
          <w:rFonts w:eastAsia="Times New Roman" w:cs="Arial"/>
          <w:lang w:eastAsia="pl-PL"/>
        </w:rPr>
      </w:pPr>
      <w:r w:rsidRPr="00630851">
        <w:rPr>
          <w:rFonts w:eastAsia="Times New Roman" w:cs="Arial"/>
          <w:lang w:eastAsia="pl-PL"/>
        </w:rPr>
        <w:t>Rodzaj kontroli:</w:t>
      </w:r>
    </w:p>
    <w:p w14:paraId="0E0DCEA4" w14:textId="77777777" w:rsidR="00AB7EA1" w:rsidRPr="002F7C29" w:rsidRDefault="00AB7EA1" w:rsidP="00AB7EA1">
      <w:pPr>
        <w:spacing w:after="240" w:line="268" w:lineRule="exact"/>
        <w:rPr>
          <w:rFonts w:eastAsia="Times New Roman" w:cs="Arial"/>
          <w:lang w:eastAsia="pl-PL"/>
        </w:rPr>
      </w:pPr>
      <w:r w:rsidRPr="00630851">
        <w:rPr>
          <w:rFonts w:eastAsia="Times New Roman" w:cs="Arial"/>
          <w:lang w:eastAsia="pl-PL"/>
        </w:rPr>
        <w:t>- kontrola sprawdzająca</w:t>
      </w:r>
      <w:r>
        <w:rPr>
          <w:rFonts w:eastAsia="Times New Roman" w:cs="Arial"/>
          <w:lang w:eastAsia="pl-PL"/>
        </w:rPr>
        <w:t xml:space="preserve"> trwałość projektu (F)</w:t>
      </w:r>
    </w:p>
    <w:p w14:paraId="42BD14BD" w14:textId="77777777" w:rsidR="00AB7EA1" w:rsidRPr="00630851" w:rsidRDefault="00AB7EA1" w:rsidP="00AB7EA1">
      <w:pPr>
        <w:spacing w:line="268" w:lineRule="exact"/>
        <w:rPr>
          <w:rFonts w:eastAsia="Times New Roman" w:cs="Arial"/>
          <w:bCs/>
          <w:lang w:eastAsia="pl-PL"/>
        </w:rPr>
      </w:pPr>
      <w:r w:rsidRPr="00630851">
        <w:rPr>
          <w:rFonts w:eastAsia="Times New Roman" w:cs="Arial"/>
          <w:bCs/>
          <w:lang w:eastAsia="pl-PL"/>
        </w:rPr>
        <w:t>Tryb kontroli:</w:t>
      </w:r>
    </w:p>
    <w:p w14:paraId="6AD1621C" w14:textId="77777777" w:rsidR="00AB7EA1" w:rsidRPr="002F7C29" w:rsidRDefault="00AB7EA1" w:rsidP="00AB7EA1">
      <w:pPr>
        <w:spacing w:after="240" w:line="268" w:lineRule="exact"/>
        <w:rPr>
          <w:rFonts w:eastAsia="Times New Roman" w:cs="Arial"/>
          <w:bCs/>
          <w:lang w:eastAsia="pl-PL"/>
        </w:rPr>
      </w:pPr>
      <w:r w:rsidRPr="00630851">
        <w:rPr>
          <w:rFonts w:eastAsia="Times New Roman" w:cs="Arial"/>
          <w:bCs/>
          <w:lang w:eastAsia="pl-PL"/>
        </w:rPr>
        <w:t>- planowa (1)</w:t>
      </w:r>
    </w:p>
    <w:p w14:paraId="7DADC900" w14:textId="77777777" w:rsidR="00AB7EA1" w:rsidRDefault="00AB7EA1" w:rsidP="00AB7EA1">
      <w:pPr>
        <w:pStyle w:val="Nagwek1"/>
      </w:pPr>
      <w:r w:rsidRPr="00E67D50">
        <w:t>1</w:t>
      </w:r>
      <w:r>
        <w:t>. Skład Zespołu Kontrolującego:</w:t>
      </w:r>
    </w:p>
    <w:tbl>
      <w:tblPr>
        <w:tblStyle w:val="Tabela-Siatka"/>
        <w:tblW w:w="10060" w:type="dxa"/>
        <w:tblLook w:val="04A0" w:firstRow="1" w:lastRow="0" w:firstColumn="1" w:lastColumn="0" w:noHBand="0" w:noVBand="1"/>
        <w:tblCaption w:val="nformacja o składzie zespołu kontrolującego, stanowiskach służbowych oraz funkcjach pełnionych w zespole kontrolnym"/>
        <w:tblDescription w:val="W pierwszej kolumnie podano imiona i nazwiska zespołu kontrolującego&#10;W drugiej kolumnie podano stanowiska zespołu kontrolującego&#10;W trzeciej kolumnie podano funkcje pełnione w zespole kontrolnym"/>
      </w:tblPr>
      <w:tblGrid>
        <w:gridCol w:w="3186"/>
        <w:gridCol w:w="3187"/>
        <w:gridCol w:w="3687"/>
      </w:tblGrid>
      <w:tr w:rsidR="00AB7EA1" w14:paraId="2F0BF7C4" w14:textId="77777777" w:rsidTr="00D74189">
        <w:trPr>
          <w:cantSplit/>
          <w:trHeight w:val="471"/>
          <w:tblHeader/>
        </w:trPr>
        <w:tc>
          <w:tcPr>
            <w:tcW w:w="3186" w:type="dxa"/>
            <w:vAlign w:val="center"/>
          </w:tcPr>
          <w:p w14:paraId="0F04F685" w14:textId="77777777" w:rsidR="00AB7EA1" w:rsidRPr="00945F82" w:rsidRDefault="00AB7EA1" w:rsidP="00D74189">
            <w:pPr>
              <w:rPr>
                <w:b/>
              </w:rPr>
            </w:pPr>
            <w:r w:rsidRPr="00945F82">
              <w:rPr>
                <w:rFonts w:eastAsia="Times New Roman" w:cs="Arial"/>
                <w:b/>
              </w:rPr>
              <w:t>Imię i nazwisko</w:t>
            </w:r>
          </w:p>
        </w:tc>
        <w:tc>
          <w:tcPr>
            <w:tcW w:w="3187" w:type="dxa"/>
            <w:vAlign w:val="center"/>
          </w:tcPr>
          <w:p w14:paraId="4C7206FC" w14:textId="77777777" w:rsidR="00AB7EA1" w:rsidRPr="00945F82" w:rsidRDefault="00AB7EA1" w:rsidP="00D74189">
            <w:pPr>
              <w:rPr>
                <w:b/>
              </w:rPr>
            </w:pPr>
            <w:r w:rsidRPr="00945F82">
              <w:rPr>
                <w:rFonts w:eastAsia="Times New Roman" w:cs="Arial"/>
                <w:b/>
              </w:rPr>
              <w:t>Stanowisko służbowe</w:t>
            </w:r>
          </w:p>
        </w:tc>
        <w:tc>
          <w:tcPr>
            <w:tcW w:w="3687" w:type="dxa"/>
            <w:vAlign w:val="center"/>
          </w:tcPr>
          <w:p w14:paraId="4D82D401" w14:textId="77777777" w:rsidR="00AB7EA1" w:rsidRPr="00945F82" w:rsidRDefault="00AB7EA1" w:rsidP="00D74189">
            <w:pPr>
              <w:rPr>
                <w:b/>
              </w:rPr>
            </w:pPr>
            <w:r w:rsidRPr="00945F82">
              <w:rPr>
                <w:rFonts w:eastAsia="Times New Roman" w:cs="Arial"/>
                <w:b/>
              </w:rPr>
              <w:t>Funkcja w zespole kontrolującym</w:t>
            </w:r>
          </w:p>
        </w:tc>
      </w:tr>
      <w:tr w:rsidR="00AB7EA1" w14:paraId="130BE1C5" w14:textId="77777777" w:rsidTr="00D74189">
        <w:trPr>
          <w:cantSplit/>
          <w:trHeight w:val="407"/>
          <w:tblHeader/>
        </w:trPr>
        <w:tc>
          <w:tcPr>
            <w:tcW w:w="3186" w:type="dxa"/>
            <w:vAlign w:val="center"/>
          </w:tcPr>
          <w:p w14:paraId="792CE607" w14:textId="2AADB752" w:rsidR="00AB7EA1" w:rsidRDefault="00AB7EA1" w:rsidP="00D74189"/>
        </w:tc>
        <w:tc>
          <w:tcPr>
            <w:tcW w:w="3187" w:type="dxa"/>
            <w:vAlign w:val="center"/>
          </w:tcPr>
          <w:p w14:paraId="4A8193DA" w14:textId="7B00EADA" w:rsidR="00AB7EA1" w:rsidRDefault="00E87584" w:rsidP="00D74189">
            <w:r>
              <w:rPr>
                <w:rFonts w:eastAsia="Times New Roman" w:cs="Arial"/>
              </w:rPr>
              <w:t>g</w:t>
            </w:r>
            <w:r w:rsidR="00AB7EA1" w:rsidRPr="00630851">
              <w:rPr>
                <w:rFonts w:eastAsia="Times New Roman" w:cs="Arial"/>
              </w:rPr>
              <w:t xml:space="preserve">łówna </w:t>
            </w:r>
            <w:r>
              <w:rPr>
                <w:rFonts w:eastAsia="Times New Roman" w:cs="Arial"/>
              </w:rPr>
              <w:t>s</w:t>
            </w:r>
            <w:r w:rsidR="00AB7EA1" w:rsidRPr="00630851">
              <w:rPr>
                <w:rFonts w:eastAsia="Times New Roman" w:cs="Arial"/>
              </w:rPr>
              <w:t xml:space="preserve">pecjalistka </w:t>
            </w:r>
          </w:p>
        </w:tc>
        <w:tc>
          <w:tcPr>
            <w:tcW w:w="3687" w:type="dxa"/>
            <w:vAlign w:val="center"/>
          </w:tcPr>
          <w:p w14:paraId="6811EF08" w14:textId="77777777" w:rsidR="00AB7EA1" w:rsidRDefault="00AB7EA1" w:rsidP="00D74189">
            <w:r w:rsidRPr="00630851">
              <w:rPr>
                <w:rFonts w:eastAsia="Times New Roman" w:cs="Arial"/>
              </w:rPr>
              <w:t>Kierownik Zespołu Kontrolującego</w:t>
            </w:r>
          </w:p>
        </w:tc>
      </w:tr>
      <w:tr w:rsidR="00AB7EA1" w14:paraId="66628998" w14:textId="77777777" w:rsidTr="00EE1042">
        <w:trPr>
          <w:cantSplit/>
          <w:trHeight w:val="467"/>
          <w:tblHeader/>
        </w:trPr>
        <w:tc>
          <w:tcPr>
            <w:tcW w:w="3186" w:type="dxa"/>
            <w:vAlign w:val="center"/>
          </w:tcPr>
          <w:p w14:paraId="49E11091" w14:textId="655E8A05" w:rsidR="00AB7EA1" w:rsidRDefault="00AB7EA1" w:rsidP="00D74189"/>
        </w:tc>
        <w:tc>
          <w:tcPr>
            <w:tcW w:w="3187" w:type="dxa"/>
            <w:vAlign w:val="center"/>
          </w:tcPr>
          <w:p w14:paraId="5A4567E3" w14:textId="417059F3" w:rsidR="00AB7EA1" w:rsidRDefault="00E87584" w:rsidP="00D74189">
            <w:r>
              <w:rPr>
                <w:rFonts w:eastAsia="Times New Roman" w:cs="Arial"/>
              </w:rPr>
              <w:t>inspektor</w:t>
            </w:r>
          </w:p>
        </w:tc>
        <w:tc>
          <w:tcPr>
            <w:tcW w:w="3687" w:type="dxa"/>
            <w:vAlign w:val="center"/>
          </w:tcPr>
          <w:p w14:paraId="33AF47CE" w14:textId="77777777" w:rsidR="00AB7EA1" w:rsidRDefault="00AB7EA1" w:rsidP="00D74189">
            <w:r w:rsidRPr="00630851">
              <w:rPr>
                <w:rFonts w:eastAsia="Times New Roman" w:cs="Arial"/>
              </w:rPr>
              <w:t>Członek Zespołu Kontrolującego</w:t>
            </w:r>
          </w:p>
        </w:tc>
      </w:tr>
    </w:tbl>
    <w:p w14:paraId="6D456B4D" w14:textId="77777777" w:rsidR="00AB7EA1" w:rsidRPr="003671CC" w:rsidRDefault="00AB7EA1" w:rsidP="00AB7EA1">
      <w:pPr>
        <w:pStyle w:val="Nagwek1"/>
      </w:pPr>
      <w:r w:rsidRPr="003671CC">
        <w:t>2. Data przeprowadzenia kontroli:</w:t>
      </w:r>
    </w:p>
    <w:p w14:paraId="1B325612" w14:textId="712E4338" w:rsidR="00AB7EA1" w:rsidRDefault="007E33B6" w:rsidP="00AB7EA1">
      <w:pPr>
        <w:spacing w:line="268" w:lineRule="exact"/>
        <w:rPr>
          <w:rFonts w:cs="Arial"/>
        </w:rPr>
      </w:pPr>
      <w:r>
        <w:rPr>
          <w:rFonts w:cs="Arial"/>
        </w:rPr>
        <w:t>7 września</w:t>
      </w:r>
      <w:r w:rsidR="00281E6B">
        <w:rPr>
          <w:rFonts w:cs="Arial"/>
        </w:rPr>
        <w:t xml:space="preserve"> 2023</w:t>
      </w:r>
      <w:r w:rsidR="00AB7EA1" w:rsidRPr="00630851">
        <w:rPr>
          <w:rFonts w:cs="Arial"/>
        </w:rPr>
        <w:t xml:space="preserve"> r.</w:t>
      </w:r>
    </w:p>
    <w:p w14:paraId="47F3665B" w14:textId="7003C13A" w:rsidR="00636472" w:rsidRDefault="00636472" w:rsidP="00AB7EA1">
      <w:pPr>
        <w:spacing w:line="268" w:lineRule="exact"/>
        <w:rPr>
          <w:rFonts w:cs="Arial"/>
        </w:rPr>
      </w:pPr>
      <w:r>
        <w:rPr>
          <w:rFonts w:cs="Arial"/>
        </w:rPr>
        <w:t>27.09.2023 r. pismo o dodatkowe wyjaśnienia</w:t>
      </w:r>
    </w:p>
    <w:p w14:paraId="617A6781" w14:textId="1D2E4AB9" w:rsidR="00636472" w:rsidRDefault="00ED21A1" w:rsidP="00AB7EA1">
      <w:pPr>
        <w:spacing w:line="268" w:lineRule="exact"/>
        <w:rPr>
          <w:rFonts w:cs="Arial"/>
        </w:rPr>
      </w:pPr>
      <w:r>
        <w:rPr>
          <w:rFonts w:cs="Arial"/>
        </w:rPr>
        <w:t>1</w:t>
      </w:r>
      <w:r w:rsidR="00A1268E">
        <w:rPr>
          <w:rFonts w:cs="Arial"/>
        </w:rPr>
        <w:t>1</w:t>
      </w:r>
      <w:r>
        <w:rPr>
          <w:rFonts w:cs="Arial"/>
        </w:rPr>
        <w:t xml:space="preserve">.10.2023 r. </w:t>
      </w:r>
      <w:r w:rsidR="00AA5FB4">
        <w:rPr>
          <w:rFonts w:cs="Arial"/>
        </w:rPr>
        <w:t xml:space="preserve">wpływ </w:t>
      </w:r>
      <w:r w:rsidR="00A1268E">
        <w:rPr>
          <w:rFonts w:cs="Arial"/>
        </w:rPr>
        <w:t>wyjaśnie</w:t>
      </w:r>
      <w:r w:rsidR="00AA5FB4">
        <w:rPr>
          <w:rFonts w:cs="Arial"/>
        </w:rPr>
        <w:t>ń</w:t>
      </w:r>
      <w:r w:rsidR="00A1268E">
        <w:rPr>
          <w:rFonts w:cs="Arial"/>
        </w:rPr>
        <w:t xml:space="preserve"> od Beneficjenta</w:t>
      </w:r>
      <w:r w:rsidR="00AA5FB4">
        <w:rPr>
          <w:rFonts w:cs="Arial"/>
        </w:rPr>
        <w:t xml:space="preserve"> (pismo z 10.10.2023 r. FZ</w:t>
      </w:r>
      <w:r w:rsidR="00456B83">
        <w:rPr>
          <w:rFonts w:cs="Arial"/>
        </w:rPr>
        <w:t>.042.19.2018.SRP)</w:t>
      </w:r>
    </w:p>
    <w:p w14:paraId="486860FE" w14:textId="18EADE04" w:rsidR="00A1268E" w:rsidRDefault="0026533B" w:rsidP="00AB7EA1">
      <w:pPr>
        <w:spacing w:line="268" w:lineRule="exact"/>
        <w:rPr>
          <w:rFonts w:cs="Arial"/>
        </w:rPr>
      </w:pPr>
      <w:r>
        <w:rPr>
          <w:rFonts w:cs="Arial"/>
        </w:rPr>
        <w:t>24.10.202</w:t>
      </w:r>
      <w:r w:rsidR="006E4259">
        <w:rPr>
          <w:rFonts w:cs="Arial"/>
        </w:rPr>
        <w:t>3 r. pismo do Beneficjenta</w:t>
      </w:r>
    </w:p>
    <w:p w14:paraId="03084A34" w14:textId="0AABB03B" w:rsidR="006E4259" w:rsidRPr="00630851" w:rsidRDefault="006E4259" w:rsidP="00AB7EA1">
      <w:pPr>
        <w:spacing w:line="268" w:lineRule="exact"/>
        <w:rPr>
          <w:rFonts w:cs="Arial"/>
        </w:rPr>
      </w:pPr>
      <w:r>
        <w:rPr>
          <w:rFonts w:cs="Arial"/>
        </w:rPr>
        <w:t xml:space="preserve">8.11.2023 r. </w:t>
      </w:r>
      <w:r w:rsidR="00AA5FB4">
        <w:rPr>
          <w:rFonts w:cs="Arial"/>
        </w:rPr>
        <w:t>wpływ pisma z odpowiedzią</w:t>
      </w:r>
      <w:r w:rsidR="00456B83">
        <w:rPr>
          <w:rFonts w:cs="Arial"/>
        </w:rPr>
        <w:t xml:space="preserve"> (pismo z 7.11.2023 r. FZ.042.19.2018.SRP)</w:t>
      </w:r>
    </w:p>
    <w:p w14:paraId="751CB5FF" w14:textId="77777777" w:rsidR="00AB7EA1" w:rsidRPr="00984380" w:rsidRDefault="00AB7EA1" w:rsidP="00AB7EA1">
      <w:pPr>
        <w:pStyle w:val="Nagwek1"/>
      </w:pPr>
      <w:r w:rsidRPr="00984380">
        <w:t>3.</w:t>
      </w:r>
      <w:r>
        <w:t xml:space="preserve"> </w:t>
      </w:r>
      <w:r w:rsidRPr="00984380">
        <w:t>Miejsce przeprowadzenia kontroli:</w:t>
      </w:r>
    </w:p>
    <w:p w14:paraId="697EE016" w14:textId="77777777" w:rsidR="00AB7EA1" w:rsidRPr="00990477" w:rsidRDefault="00AB7EA1" w:rsidP="00AB7EA1">
      <w:pPr>
        <w:spacing w:line="268" w:lineRule="exact"/>
        <w:rPr>
          <w:rFonts w:cs="Arial"/>
        </w:rPr>
      </w:pPr>
      <w:r w:rsidRPr="00990477">
        <w:rPr>
          <w:rFonts w:cs="Arial"/>
        </w:rPr>
        <w:t>siedziba IZ RPO WSL – kontrola dokumentacji zamieszczonej w LSI</w:t>
      </w:r>
    </w:p>
    <w:p w14:paraId="2706D60B" w14:textId="04E59A0E" w:rsidR="004128F1" w:rsidRPr="004128F1" w:rsidRDefault="004128F1" w:rsidP="004128F1">
      <w:pPr>
        <w:rPr>
          <w:rFonts w:cs="Arial"/>
        </w:rPr>
      </w:pPr>
      <w:r w:rsidRPr="004128F1">
        <w:rPr>
          <w:rFonts w:cs="Arial"/>
        </w:rPr>
        <w:t>Urząd Miejski w Bieruniu, ul. Rynek 14</w:t>
      </w:r>
    </w:p>
    <w:p w14:paraId="3CBE2A75" w14:textId="4C4E29FB" w:rsidR="00290F55" w:rsidRDefault="004128F1" w:rsidP="004128F1">
      <w:pPr>
        <w:rPr>
          <w:rFonts w:cs="Arial"/>
        </w:rPr>
      </w:pPr>
      <w:r w:rsidRPr="004128F1">
        <w:rPr>
          <w:rFonts w:cs="Arial"/>
        </w:rPr>
        <w:t>Miejsce realizacji projektu: centrum przesiadkowe w Bieruniu Nowym wraz ze ścieżkami rowerowymi/ciągiem pieszo-rowerowym</w:t>
      </w:r>
      <w:r w:rsidR="00BE3707" w:rsidRPr="00E87584">
        <w:rPr>
          <w:rFonts w:cs="Arial"/>
        </w:rPr>
        <w:t xml:space="preserve"> </w:t>
      </w:r>
    </w:p>
    <w:p w14:paraId="76BC8015" w14:textId="77777777" w:rsidR="00AB7EA1" w:rsidRPr="003671CC" w:rsidRDefault="00AB7EA1" w:rsidP="00AB7EA1">
      <w:pPr>
        <w:pStyle w:val="Nagwek1"/>
      </w:pPr>
      <w:r w:rsidRPr="00630851">
        <w:t>4. Wyjaśnień zesp</w:t>
      </w:r>
      <w:r>
        <w:t>ołowi kontrolującemu udzielili:</w:t>
      </w:r>
    </w:p>
    <w:p w14:paraId="1F9A271A" w14:textId="1D8AA017" w:rsidR="00324CB0" w:rsidRDefault="00320888" w:rsidP="00235524">
      <w:pPr>
        <w:pStyle w:val="Akapitzlist"/>
        <w:numPr>
          <w:ilvl w:val="0"/>
          <w:numId w:val="6"/>
        </w:numPr>
        <w:spacing w:line="268" w:lineRule="exact"/>
        <w:rPr>
          <w:rFonts w:cs="Arial"/>
        </w:rPr>
      </w:pPr>
      <w:r>
        <w:rPr>
          <w:rFonts w:cs="Arial"/>
        </w:rPr>
        <w:t xml:space="preserve">Krystian Grzesica – Burmistrz </w:t>
      </w:r>
      <w:r w:rsidR="00FC479B">
        <w:rPr>
          <w:rFonts w:cs="Arial"/>
        </w:rPr>
        <w:t>Miasta</w:t>
      </w:r>
    </w:p>
    <w:p w14:paraId="5EA499A5" w14:textId="77777777" w:rsidR="00CE52BB" w:rsidRDefault="00FC479B" w:rsidP="00CE52BB">
      <w:pPr>
        <w:pStyle w:val="Akapitzlist"/>
        <w:numPr>
          <w:ilvl w:val="0"/>
          <w:numId w:val="6"/>
        </w:numPr>
        <w:spacing w:line="268" w:lineRule="exact"/>
        <w:rPr>
          <w:rFonts w:cs="Arial"/>
        </w:rPr>
      </w:pPr>
      <w:r>
        <w:rPr>
          <w:rFonts w:cs="Arial"/>
        </w:rPr>
        <w:lastRenderedPageBreak/>
        <w:t xml:space="preserve">Sebastian Macioł </w:t>
      </w:r>
      <w:r w:rsidR="00CE52BB">
        <w:rPr>
          <w:rFonts w:cs="Arial"/>
        </w:rPr>
        <w:t xml:space="preserve">- </w:t>
      </w:r>
      <w:r w:rsidR="00CE52BB" w:rsidRPr="00CE52BB">
        <w:rPr>
          <w:rFonts w:cs="Arial"/>
        </w:rPr>
        <w:t>Zastępca Burmistrza</w:t>
      </w:r>
    </w:p>
    <w:p w14:paraId="29D206CB" w14:textId="237C641A" w:rsidR="00CE52BB" w:rsidRDefault="004F06E4" w:rsidP="00CE52BB">
      <w:pPr>
        <w:pStyle w:val="Akapitzlist"/>
        <w:numPr>
          <w:ilvl w:val="0"/>
          <w:numId w:val="6"/>
        </w:numPr>
        <w:spacing w:line="268" w:lineRule="exact"/>
        <w:rPr>
          <w:rFonts w:cs="Arial"/>
        </w:rPr>
      </w:pPr>
      <w:r>
        <w:rPr>
          <w:rFonts w:cs="Arial"/>
        </w:rPr>
        <w:t xml:space="preserve">                            </w:t>
      </w:r>
      <w:r w:rsidR="00C377EC">
        <w:rPr>
          <w:rFonts w:cs="Arial"/>
        </w:rPr>
        <w:t xml:space="preserve">– Naczelnik Wydziału </w:t>
      </w:r>
      <w:r w:rsidR="00C377EC" w:rsidRPr="00C377EC">
        <w:rPr>
          <w:rFonts w:cs="Arial"/>
        </w:rPr>
        <w:t>Gospodarki Komunalnej</w:t>
      </w:r>
    </w:p>
    <w:p w14:paraId="70A9FAEF" w14:textId="6436C04E" w:rsidR="00C377EC" w:rsidRPr="00CE52BB" w:rsidRDefault="004F06E4" w:rsidP="00CE52BB">
      <w:pPr>
        <w:pStyle w:val="Akapitzlist"/>
        <w:numPr>
          <w:ilvl w:val="0"/>
          <w:numId w:val="6"/>
        </w:numPr>
        <w:spacing w:line="268" w:lineRule="exact"/>
        <w:rPr>
          <w:rFonts w:cs="Arial"/>
        </w:rPr>
      </w:pPr>
      <w:r>
        <w:rPr>
          <w:rFonts w:cs="Arial"/>
        </w:rPr>
        <w:t xml:space="preserve">                           </w:t>
      </w:r>
      <w:r w:rsidR="003D1697">
        <w:rPr>
          <w:rFonts w:cs="Arial"/>
        </w:rPr>
        <w:t>– Główna Spec</w:t>
      </w:r>
      <w:r w:rsidR="00F3392F">
        <w:rPr>
          <w:rFonts w:cs="Arial"/>
        </w:rPr>
        <w:t xml:space="preserve">jalistka w </w:t>
      </w:r>
      <w:r w:rsidR="00F3392F" w:rsidRPr="00F3392F">
        <w:rPr>
          <w:rFonts w:cs="Arial"/>
        </w:rPr>
        <w:t>Biur</w:t>
      </w:r>
      <w:r w:rsidR="00F3392F">
        <w:rPr>
          <w:rFonts w:cs="Arial"/>
        </w:rPr>
        <w:t>ze</w:t>
      </w:r>
      <w:r w:rsidR="00F3392F" w:rsidRPr="00F3392F">
        <w:rPr>
          <w:rFonts w:cs="Arial"/>
        </w:rPr>
        <w:t xml:space="preserve"> Funduszy Zewnętrznych</w:t>
      </w:r>
    </w:p>
    <w:p w14:paraId="37AF0051" w14:textId="6F09F4CF" w:rsidR="00AB7EA1" w:rsidRDefault="00AB7EA1" w:rsidP="00AB7EA1">
      <w:pPr>
        <w:pStyle w:val="Nagwek1"/>
      </w:pPr>
      <w:r w:rsidRPr="00630851">
        <w:t>5. Kontrola została zarejestrowana w księdze kontroli beneficjenta pod numerem:</w:t>
      </w:r>
      <w:r w:rsidR="007E33B6">
        <w:t xml:space="preserve"> </w:t>
      </w:r>
      <w:r w:rsidR="007E33B6" w:rsidRPr="007E33B6">
        <w:rPr>
          <w:b w:val="0"/>
          <w:bCs/>
        </w:rPr>
        <w:t>6/2023</w:t>
      </w:r>
    </w:p>
    <w:p w14:paraId="11628AEF" w14:textId="77777777" w:rsidR="00AB7EA1" w:rsidRPr="00630851" w:rsidRDefault="00AB7EA1" w:rsidP="00EE1042">
      <w:pPr>
        <w:pStyle w:val="Nagwek1"/>
        <w:spacing w:before="0" w:after="0"/>
      </w:pPr>
      <w:r w:rsidRPr="00630851">
        <w:t>6. Zakres oraz przedmiot kontroli:</w:t>
      </w:r>
    </w:p>
    <w:p w14:paraId="0C78ADF2" w14:textId="25276CA2" w:rsidR="00AB7EA1" w:rsidRPr="00630851" w:rsidRDefault="00AB7EA1" w:rsidP="00AB7EA1">
      <w:pPr>
        <w:spacing w:before="240" w:line="268" w:lineRule="exact"/>
        <w:rPr>
          <w:rFonts w:cs="Arial"/>
          <w:b/>
        </w:rPr>
      </w:pPr>
      <w:r w:rsidRPr="00630851">
        <w:rPr>
          <w:rFonts w:cs="Arial"/>
        </w:rPr>
        <w:t xml:space="preserve">Ocena zgodności wykorzystania środków finansowych z zakresem określonym w umowie o dofinansowaniu nr </w:t>
      </w:r>
      <w:r w:rsidR="00244CAD" w:rsidRPr="00244CAD">
        <w:t>UDA-RPSL.04.05.01-24-0844/17</w:t>
      </w:r>
      <w:r w:rsidR="000C03D1">
        <w:rPr>
          <w:rFonts w:eastAsia="Times New Roman" w:cs="Arial"/>
          <w:lang w:eastAsia="pl-PL"/>
        </w:rPr>
        <w:t>.</w:t>
      </w:r>
    </w:p>
    <w:p w14:paraId="0CB5DC75" w14:textId="77777777" w:rsidR="00AB7EA1" w:rsidRPr="00630851" w:rsidRDefault="00AB7EA1" w:rsidP="00AB7EA1">
      <w:pPr>
        <w:spacing w:before="120" w:line="268" w:lineRule="exact"/>
        <w:rPr>
          <w:rFonts w:cs="Arial"/>
          <w:i/>
        </w:rPr>
      </w:pPr>
      <w:r>
        <w:rPr>
          <w:rFonts w:cs="Arial"/>
        </w:rPr>
        <w:t>Opis skontrolowanych procesów:</w:t>
      </w:r>
    </w:p>
    <w:p w14:paraId="37D7292E" w14:textId="77777777" w:rsidR="00AB7EA1" w:rsidRPr="00630851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 xml:space="preserve">Obowiązek utrzymania trwałości projektu (w rozumieniu art. 71 rozporządzenia </w:t>
      </w:r>
      <w:r w:rsidRPr="00630851">
        <w:rPr>
          <w:rFonts w:cs="Arial"/>
          <w:bCs/>
        </w:rPr>
        <w:t xml:space="preserve">Parlamentu Europejskiego i Rady (UE) NR 1303/2013 </w:t>
      </w:r>
      <w:r w:rsidRPr="00630851">
        <w:rPr>
          <w:rFonts w:cs="Arial"/>
        </w:rPr>
        <w:t>z dnia 17 grudnia 2013 r.).</w:t>
      </w:r>
    </w:p>
    <w:p w14:paraId="545397C9" w14:textId="77777777" w:rsidR="00AB7EA1" w:rsidRPr="00DF44C4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>Osiągnięcie i utrzymanie wskaźników produktu i rezultatu.</w:t>
      </w:r>
    </w:p>
    <w:p w14:paraId="25F2DE33" w14:textId="77777777" w:rsidR="00AB7EA1" w:rsidRPr="00630851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>Wygenerowanie dochodów w ramach projektu.</w:t>
      </w:r>
    </w:p>
    <w:p w14:paraId="71431EBE" w14:textId="77777777" w:rsidR="00AB7EA1" w:rsidRPr="00630851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>Przestrzeganie przez Beneficjenta zasady zakazującej uzyskiwania podwójnego dofinansowania na wydatki poniesione w ramach przedmiotowego projektu.</w:t>
      </w:r>
    </w:p>
    <w:p w14:paraId="36FF6585" w14:textId="77777777" w:rsidR="00AB7EA1" w:rsidRPr="00630851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>Zaistnienie przesłanek skutkujących możliwością odzyskania przez Beneficjenta zrefundowanego w ramach przedmiotowego projektu podatku VAT.</w:t>
      </w:r>
    </w:p>
    <w:p w14:paraId="7EE67AF3" w14:textId="77777777" w:rsidR="00AB7EA1" w:rsidRPr="00630851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>Archiwizacja dokumentacji projektowej.</w:t>
      </w:r>
    </w:p>
    <w:p w14:paraId="6B07C219" w14:textId="77777777" w:rsidR="00AB7EA1" w:rsidRPr="00630851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>Stosowanie się Beneficjenta do obowiązków związanych z w</w:t>
      </w:r>
      <w:r>
        <w:rPr>
          <w:rFonts w:cs="Arial"/>
        </w:rPr>
        <w:t>ykonywaniem zapisów zawartych w </w:t>
      </w:r>
      <w:r w:rsidRPr="00630851">
        <w:rPr>
          <w:rFonts w:cs="Arial"/>
        </w:rPr>
        <w:t>umowie i wniosku o dofinansowanie w zakresie informacji i promocji.</w:t>
      </w:r>
    </w:p>
    <w:p w14:paraId="23AE22CF" w14:textId="77777777" w:rsidR="00AB7EA1" w:rsidRPr="00630851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>Kontrole projektu przeprowadzane przez inne podmioty niż IZ RPO WSL 2014-2020.</w:t>
      </w:r>
    </w:p>
    <w:p w14:paraId="6A7A1E10" w14:textId="77777777" w:rsidR="00AB7EA1" w:rsidRPr="00630851" w:rsidRDefault="00AB7EA1" w:rsidP="00AB7EA1">
      <w:pPr>
        <w:numPr>
          <w:ilvl w:val="0"/>
          <w:numId w:val="2"/>
        </w:numPr>
        <w:spacing w:before="120" w:line="268" w:lineRule="exact"/>
        <w:ind w:left="567" w:hanging="567"/>
        <w:rPr>
          <w:rFonts w:cs="Arial"/>
        </w:rPr>
      </w:pPr>
      <w:r w:rsidRPr="00630851">
        <w:rPr>
          <w:rFonts w:cs="Arial"/>
        </w:rPr>
        <w:t>Oględziny w okresie trwałości, powstałego w wyniku realizacji projektu efektu rzeczowego.</w:t>
      </w:r>
    </w:p>
    <w:p w14:paraId="69E034DC" w14:textId="77777777" w:rsidR="00AB7EA1" w:rsidRPr="003671CC" w:rsidRDefault="00AB7EA1" w:rsidP="00AB7EA1">
      <w:pPr>
        <w:pStyle w:val="Nagwek1"/>
      </w:pPr>
      <w:r w:rsidRPr="00630851">
        <w:t>7. Opis stwierdzonego w wyniku kontroli stanu faktycznego:</w:t>
      </w:r>
    </w:p>
    <w:p w14:paraId="5958CF16" w14:textId="77777777" w:rsidR="00AB7EA1" w:rsidRPr="003671CC" w:rsidRDefault="00AB7EA1" w:rsidP="00AB7EA1">
      <w:pPr>
        <w:pStyle w:val="Nagwek2"/>
        <w:ind w:left="426"/>
      </w:pPr>
      <w:r w:rsidRPr="003671CC">
        <w:t>Obowiązek utrzymania trwałości projektu (w rozumieniu art. 71 rozporządzenia Parlamentu Europejskiego i Rady (UE) nr 1303/2013</w:t>
      </w:r>
      <w:r>
        <w:t xml:space="preserve"> </w:t>
      </w:r>
      <w:r w:rsidRPr="003671CC">
        <w:t>z dnia 17 grudnia 2013 r.).</w:t>
      </w:r>
    </w:p>
    <w:p w14:paraId="0D8A9FE4" w14:textId="77777777" w:rsidR="001C5624" w:rsidRDefault="001C5624" w:rsidP="001C5624">
      <w:pPr>
        <w:spacing w:before="120" w:line="268" w:lineRule="exact"/>
        <w:ind w:left="425"/>
      </w:pPr>
      <w:r>
        <w:t>Przedmiotem projektu była:</w:t>
      </w:r>
    </w:p>
    <w:p w14:paraId="1A24995D" w14:textId="77777777" w:rsidR="001C5624" w:rsidRDefault="001C5624" w:rsidP="00092C9C">
      <w:pPr>
        <w:spacing w:line="268" w:lineRule="exact"/>
        <w:ind w:left="425"/>
      </w:pPr>
      <w:r>
        <w:t>- budowa centrum przesiadkowego w Bieruniu Nowym,</w:t>
      </w:r>
    </w:p>
    <w:p w14:paraId="091C4CB8" w14:textId="77777777" w:rsidR="001C5624" w:rsidRDefault="001C5624" w:rsidP="00092C9C">
      <w:pPr>
        <w:spacing w:line="268" w:lineRule="exact"/>
        <w:ind w:left="425"/>
      </w:pPr>
      <w:r>
        <w:t>- budowa ścieżki rowerowej w rejonie ul. Węglowej i Jadwigi,</w:t>
      </w:r>
    </w:p>
    <w:p w14:paraId="1DB7F0B5" w14:textId="77777777" w:rsidR="001C5624" w:rsidRDefault="001C5624" w:rsidP="00092C9C">
      <w:pPr>
        <w:spacing w:line="268" w:lineRule="exact"/>
        <w:ind w:left="425"/>
      </w:pPr>
      <w:r>
        <w:t>- budowa ciągu pieszo – rowerowego wzdłuż ul. Turystycznej,</w:t>
      </w:r>
    </w:p>
    <w:p w14:paraId="349A1CA2" w14:textId="77777777" w:rsidR="001C5624" w:rsidRDefault="001C5624" w:rsidP="00092C9C">
      <w:pPr>
        <w:spacing w:line="268" w:lineRule="exact"/>
        <w:ind w:left="425"/>
      </w:pPr>
      <w:r>
        <w:t>- oświetlenie istniejącej drogi rowerowej od ul. Baryki do ul. Kościelnej,</w:t>
      </w:r>
    </w:p>
    <w:p w14:paraId="17493444" w14:textId="77777777" w:rsidR="001C5624" w:rsidRDefault="001C5624" w:rsidP="00092C9C">
      <w:pPr>
        <w:spacing w:line="268" w:lineRule="exact"/>
        <w:ind w:left="425"/>
      </w:pPr>
      <w:r>
        <w:t>- oznakowanie w/w tras rowerowych.</w:t>
      </w:r>
    </w:p>
    <w:p w14:paraId="0A699845" w14:textId="32DA17AE" w:rsidR="0094753C" w:rsidRDefault="001C5624" w:rsidP="001C5624">
      <w:pPr>
        <w:spacing w:before="120" w:line="268" w:lineRule="exact"/>
        <w:ind w:left="425"/>
      </w:pPr>
      <w:r>
        <w:t>Kontrolujący w trakcie oględzin budynku centrum przesiadkowego w Bieruniu Nowym ustalili, że</w:t>
      </w:r>
      <w:r w:rsidR="000D264A">
        <w:t> </w:t>
      </w:r>
      <w:r>
        <w:t>pomieszczenie 0.03 użytkowane jest przez Państwową Komisję Badania Wypadków Kolejowych Ministerstwa Spraw Wewnętrznych i Administracji.</w:t>
      </w:r>
      <w:r w:rsidR="0098195E">
        <w:t xml:space="preserve"> </w:t>
      </w:r>
      <w:r>
        <w:t>Przedstawione w piśmie z</w:t>
      </w:r>
      <w:r w:rsidR="000D264A">
        <w:t> </w:t>
      </w:r>
      <w:r>
        <w:t xml:space="preserve">10.10.2023 r. (FZ.042.19.2018.SRP) wyjaśnienia </w:t>
      </w:r>
      <w:r w:rsidR="0098195E">
        <w:t>potwierdziły ustalenia kontrolujących</w:t>
      </w:r>
      <w:r w:rsidR="00671F17">
        <w:t>, tj.</w:t>
      </w:r>
      <w:r w:rsidR="000D264A">
        <w:t> </w:t>
      </w:r>
      <w:r>
        <w:t>pomieszczenie nr 0.03 o powierzchni 24,20 m</w:t>
      </w:r>
      <w:r w:rsidRPr="00671F17">
        <w:rPr>
          <w:vertAlign w:val="superscript"/>
        </w:rPr>
        <w:t>2</w:t>
      </w:r>
      <w:r>
        <w:t xml:space="preserve"> zostało użyczone</w:t>
      </w:r>
      <w:r w:rsidR="008D1A06">
        <w:t xml:space="preserve"> na podstawie porozumienia </w:t>
      </w:r>
      <w:r w:rsidR="00EC3192">
        <w:t>nr</w:t>
      </w:r>
      <w:r w:rsidR="000D264A">
        <w:t> </w:t>
      </w:r>
      <w:r w:rsidR="00EC3192">
        <w:t>1/2022 z 14.09.2022 r.</w:t>
      </w:r>
      <w:r>
        <w:t xml:space="preserve"> Ministerstwu Spraw Wewnętrznych i Administracji na użytkowanie przez Państwową Komisję Badania Wypadków Kolejowych na okres od 15.09.2022 do 31.08.2027 r.</w:t>
      </w:r>
      <w:r w:rsidR="00671F17">
        <w:t xml:space="preserve"> </w:t>
      </w:r>
    </w:p>
    <w:p w14:paraId="2CBC6408" w14:textId="4B9E3C5C" w:rsidR="00255F85" w:rsidRDefault="00435856" w:rsidP="00F1114F">
      <w:pPr>
        <w:spacing w:before="120" w:line="268" w:lineRule="exact"/>
        <w:ind w:left="425"/>
        <w:rPr>
          <w:rFonts w:cs="Arial"/>
        </w:rPr>
      </w:pPr>
      <w:r>
        <w:rPr>
          <w:rFonts w:cs="Arial"/>
        </w:rPr>
        <w:t xml:space="preserve">Powyższe ustalenia </w:t>
      </w:r>
      <w:r w:rsidRPr="00435856">
        <w:rPr>
          <w:rFonts w:cs="Arial"/>
        </w:rPr>
        <w:t xml:space="preserve">wskazują na wykorzystanie pomieszczenia </w:t>
      </w:r>
      <w:r w:rsidR="00A77B9F" w:rsidRPr="00435856">
        <w:rPr>
          <w:rFonts w:cs="Arial"/>
        </w:rPr>
        <w:t>nr 0.03 o powierzchni 24,20 m</w:t>
      </w:r>
      <w:r w:rsidR="00A77B9F" w:rsidRPr="00A77B9F">
        <w:rPr>
          <w:rFonts w:cs="Arial"/>
          <w:vertAlign w:val="superscript"/>
        </w:rPr>
        <w:t>2</w:t>
      </w:r>
      <w:r w:rsidR="00A77B9F">
        <w:rPr>
          <w:rFonts w:cs="Arial"/>
        </w:rPr>
        <w:t xml:space="preserve"> </w:t>
      </w:r>
      <w:r w:rsidRPr="00435856">
        <w:rPr>
          <w:rFonts w:cs="Arial"/>
        </w:rPr>
        <w:t>wybudowanego centrum przesiadkowego w Bieruniu Nowym niezgodnie z przeznaczeniem</w:t>
      </w:r>
      <w:r w:rsidR="009B7ACF" w:rsidRPr="009B7ACF">
        <w:rPr>
          <w:rFonts w:cs="Arial"/>
        </w:rPr>
        <w:t>. Ponadto Beneficjent nie poinformował o tym Instytucji Zarządzającej. Zatem doszło do naruszenia zapisów § 7 ust. 1 oraz ust 2. umowy o dofinansowanie w związku z art. 71. Rozporządzenia Parlamentu Europejskiego i Rady (UE) NR 1303/2013 z dnia 17 grudnia 2013 r.).</w:t>
      </w:r>
    </w:p>
    <w:p w14:paraId="316404F2" w14:textId="77777777" w:rsidR="00AB7EA1" w:rsidRPr="00630851" w:rsidRDefault="00AB7EA1" w:rsidP="00AB7EA1">
      <w:pPr>
        <w:pStyle w:val="Nagwek2"/>
        <w:ind w:left="426"/>
      </w:pPr>
      <w:r w:rsidRPr="00630851">
        <w:lastRenderedPageBreak/>
        <w:t>Osiągnięcie i utrzymanie wskaźników produktu i rezultatu.</w:t>
      </w:r>
    </w:p>
    <w:p w14:paraId="651E82C4" w14:textId="57EB7427" w:rsidR="00AB7EA1" w:rsidRDefault="00AB7EA1" w:rsidP="00AB7EA1">
      <w:pPr>
        <w:spacing w:before="120" w:after="120" w:line="268" w:lineRule="exact"/>
        <w:ind w:left="425"/>
        <w:rPr>
          <w:rFonts w:cs="Arial"/>
        </w:rPr>
      </w:pPr>
      <w:r w:rsidRPr="00630851">
        <w:rPr>
          <w:rFonts w:cs="Arial"/>
        </w:rPr>
        <w:t>Zgodnie z przedstawionymi przez Beneficjenta dokumentami, wskaźniki produktu</w:t>
      </w:r>
      <w:r w:rsidR="00285139">
        <w:rPr>
          <w:rFonts w:cs="Arial"/>
        </w:rPr>
        <w:t xml:space="preserve"> </w:t>
      </w:r>
      <w:r w:rsidRPr="00630851">
        <w:rPr>
          <w:rFonts w:cs="Arial"/>
        </w:rPr>
        <w:t>przewidziane we</w:t>
      </w:r>
      <w:r w:rsidR="000D264A">
        <w:rPr>
          <w:rFonts w:cs="Arial"/>
        </w:rPr>
        <w:t> </w:t>
      </w:r>
      <w:r w:rsidRPr="00630851">
        <w:rPr>
          <w:rFonts w:cs="Arial"/>
        </w:rPr>
        <w:t>wniosku o dofinansowanie</w:t>
      </w:r>
      <w:r w:rsidR="006A7520">
        <w:rPr>
          <w:rFonts w:cs="Arial"/>
        </w:rPr>
        <w:t>:</w:t>
      </w:r>
    </w:p>
    <w:p w14:paraId="65A757EF" w14:textId="77777777" w:rsidR="00171B80" w:rsidRPr="00171B80" w:rsidRDefault="00171B80" w:rsidP="00171B80">
      <w:pPr>
        <w:pStyle w:val="Akapitzlist"/>
        <w:numPr>
          <w:ilvl w:val="0"/>
          <w:numId w:val="11"/>
        </w:numPr>
        <w:rPr>
          <w:rFonts w:cs="Arial"/>
        </w:rPr>
      </w:pPr>
      <w:r w:rsidRPr="00171B80">
        <w:rPr>
          <w:rFonts w:cs="Arial"/>
        </w:rPr>
        <w:t xml:space="preserve">Szacowany roczny spadek emisji gazów cieplarnianych: 183,60573 tony równoważnika CO2 </w:t>
      </w:r>
    </w:p>
    <w:p w14:paraId="5FE55147" w14:textId="77777777" w:rsidR="00171B80" w:rsidRPr="00171B80" w:rsidRDefault="00171B80" w:rsidP="00171B80">
      <w:pPr>
        <w:pStyle w:val="Akapitzlist"/>
        <w:numPr>
          <w:ilvl w:val="0"/>
          <w:numId w:val="11"/>
        </w:numPr>
        <w:rPr>
          <w:rFonts w:cs="Arial"/>
        </w:rPr>
      </w:pPr>
      <w:r w:rsidRPr="00171B80">
        <w:rPr>
          <w:rFonts w:cs="Arial"/>
        </w:rPr>
        <w:t>Długość wspartej infrastruktury rowerowej: 4,9224 km</w:t>
      </w:r>
    </w:p>
    <w:p w14:paraId="7B6BE861" w14:textId="7ED3E6CA" w:rsidR="00171B80" w:rsidRPr="00171B80" w:rsidRDefault="00171B80" w:rsidP="00171B80">
      <w:pPr>
        <w:pStyle w:val="Akapitzlist"/>
        <w:numPr>
          <w:ilvl w:val="0"/>
          <w:numId w:val="11"/>
        </w:numPr>
        <w:rPr>
          <w:rFonts w:cs="Arial"/>
        </w:rPr>
      </w:pPr>
      <w:r w:rsidRPr="00171B80">
        <w:rPr>
          <w:rFonts w:cs="Arial"/>
        </w:rPr>
        <w:t>Liczba wybudowanych zintegrowanych węzłów przesiadkowych: 1</w:t>
      </w:r>
      <w:r w:rsidR="000D264A">
        <w:rPr>
          <w:rFonts w:cs="Arial"/>
        </w:rPr>
        <w:t xml:space="preserve"> </w:t>
      </w:r>
      <w:r w:rsidRPr="00171B80">
        <w:rPr>
          <w:rFonts w:cs="Arial"/>
        </w:rPr>
        <w:t>szt.</w:t>
      </w:r>
    </w:p>
    <w:p w14:paraId="75BEDE66" w14:textId="77777777" w:rsidR="00171B80" w:rsidRPr="00171B80" w:rsidRDefault="00171B80" w:rsidP="00171B80">
      <w:pPr>
        <w:pStyle w:val="Akapitzlist"/>
        <w:numPr>
          <w:ilvl w:val="0"/>
          <w:numId w:val="11"/>
        </w:numPr>
        <w:rPr>
          <w:rFonts w:cs="Arial"/>
        </w:rPr>
      </w:pPr>
      <w:r w:rsidRPr="00171B80">
        <w:rPr>
          <w:rFonts w:cs="Arial"/>
        </w:rPr>
        <w:t>Liczba miejsc postojowych w wybudowanych obiektach „parkuj i jedź”: 29 szt.</w:t>
      </w:r>
    </w:p>
    <w:p w14:paraId="3666F75A" w14:textId="77777777" w:rsidR="00171B80" w:rsidRPr="00171B80" w:rsidRDefault="00171B80" w:rsidP="00171B80">
      <w:pPr>
        <w:pStyle w:val="Akapitzlist"/>
        <w:numPr>
          <w:ilvl w:val="0"/>
          <w:numId w:val="11"/>
        </w:numPr>
        <w:rPr>
          <w:rFonts w:cs="Arial"/>
        </w:rPr>
      </w:pPr>
      <w:r w:rsidRPr="00171B80">
        <w:rPr>
          <w:rFonts w:cs="Arial"/>
        </w:rPr>
        <w:t>Liczba miejsc postojowych dla osób niepełnosprawnych w wybudowanych obiektach „parkuj i jedź”: 4 szt.</w:t>
      </w:r>
    </w:p>
    <w:p w14:paraId="272BFAC2" w14:textId="77777777" w:rsidR="00171B80" w:rsidRPr="00171B80" w:rsidRDefault="00171B80" w:rsidP="00171B80">
      <w:pPr>
        <w:pStyle w:val="Akapitzlist"/>
        <w:numPr>
          <w:ilvl w:val="0"/>
          <w:numId w:val="11"/>
        </w:numPr>
        <w:rPr>
          <w:rFonts w:cs="Arial"/>
        </w:rPr>
      </w:pPr>
      <w:r w:rsidRPr="00171B80">
        <w:rPr>
          <w:rFonts w:cs="Arial"/>
        </w:rPr>
        <w:t>Liczba wybudowanych obiektów „Bike&amp;Ride”: 1 szt.</w:t>
      </w:r>
    </w:p>
    <w:p w14:paraId="5D3FADC1" w14:textId="77777777" w:rsidR="00171B80" w:rsidRPr="00171B80" w:rsidRDefault="00171B80" w:rsidP="00171B80">
      <w:pPr>
        <w:pStyle w:val="Akapitzlist"/>
        <w:numPr>
          <w:ilvl w:val="0"/>
          <w:numId w:val="11"/>
        </w:numPr>
        <w:rPr>
          <w:rFonts w:cs="Arial"/>
        </w:rPr>
      </w:pPr>
      <w:r w:rsidRPr="00171B80">
        <w:rPr>
          <w:rFonts w:cs="Arial"/>
        </w:rPr>
        <w:t>Liczba stanowisk postojowych w wybudowanych obiektach „Bike&amp;Ride”:  48 szt.</w:t>
      </w:r>
    </w:p>
    <w:p w14:paraId="6EF9B7AD" w14:textId="2249BF6E" w:rsidR="00171B80" w:rsidRPr="00171B80" w:rsidRDefault="00171B80" w:rsidP="00171B80">
      <w:pPr>
        <w:pStyle w:val="Akapitzlist"/>
        <w:numPr>
          <w:ilvl w:val="0"/>
          <w:numId w:val="11"/>
        </w:numPr>
        <w:rPr>
          <w:rFonts w:cs="Arial"/>
        </w:rPr>
      </w:pPr>
      <w:r w:rsidRPr="00171B80">
        <w:rPr>
          <w:rFonts w:cs="Arial"/>
        </w:rPr>
        <w:t>Liczba obiektów dostosowanych do potrzeb osób z niepełnosprawnościami: 1</w:t>
      </w:r>
      <w:r w:rsidR="000D264A">
        <w:rPr>
          <w:rFonts w:cs="Arial"/>
        </w:rPr>
        <w:t xml:space="preserve"> </w:t>
      </w:r>
      <w:r w:rsidRPr="00171B80">
        <w:rPr>
          <w:rFonts w:cs="Arial"/>
        </w:rPr>
        <w:t>szt.</w:t>
      </w:r>
    </w:p>
    <w:p w14:paraId="7D085DA2" w14:textId="29519D8F" w:rsidR="00171B80" w:rsidRPr="00171B80" w:rsidRDefault="00171B80" w:rsidP="00171B80">
      <w:pPr>
        <w:ind w:left="426"/>
        <w:rPr>
          <w:rFonts w:cs="Arial"/>
        </w:rPr>
      </w:pPr>
      <w:r w:rsidRPr="00171B80">
        <w:rPr>
          <w:rFonts w:cs="Arial"/>
        </w:rPr>
        <w:t>zostały na dzień kontroli utrzymane. Potwierdzono na podstawie protokołów odbioru końcowego robót, protokołu z wykonania czynności dozoru technicznego z 20.09.2022 r., protokołu nr 1 przeglądu okresowego budynku, protokołu z przeglądu gwarancyjnego inwestycji z 15.09.2023 r., z</w:t>
      </w:r>
      <w:r w:rsidR="00670B93">
        <w:rPr>
          <w:rFonts w:cs="Arial"/>
        </w:rPr>
        <w:t> </w:t>
      </w:r>
      <w:r w:rsidRPr="00171B80">
        <w:rPr>
          <w:rFonts w:cs="Arial"/>
        </w:rPr>
        <w:t xml:space="preserve">przedstawionej dokumentacji księgowej, zdjęć i wizji w terenie. </w:t>
      </w:r>
    </w:p>
    <w:p w14:paraId="44FCFE5F" w14:textId="77777777" w:rsidR="00171B80" w:rsidRPr="00171B80" w:rsidRDefault="00171B80" w:rsidP="00171B80">
      <w:pPr>
        <w:ind w:left="426"/>
        <w:rPr>
          <w:rFonts w:cs="Arial"/>
        </w:rPr>
      </w:pPr>
      <w:r w:rsidRPr="00171B80">
        <w:rPr>
          <w:rFonts w:cs="Arial"/>
        </w:rPr>
        <w:t>Wskaźniki rezultatu:</w:t>
      </w:r>
    </w:p>
    <w:p w14:paraId="38B7595B" w14:textId="2DF3E6CD" w:rsidR="00171B80" w:rsidRPr="00171B80" w:rsidRDefault="00171B80" w:rsidP="00171B80">
      <w:pPr>
        <w:pStyle w:val="Akapitzlist"/>
        <w:numPr>
          <w:ilvl w:val="0"/>
          <w:numId w:val="12"/>
        </w:numPr>
        <w:rPr>
          <w:rFonts w:cs="Arial"/>
        </w:rPr>
      </w:pPr>
      <w:r w:rsidRPr="00171B80">
        <w:rPr>
          <w:rFonts w:cs="Arial"/>
        </w:rPr>
        <w:t>Liczba pojazdów korzystających z miejsc postojowych w wybudowanych obiektach „parkuj i</w:t>
      </w:r>
      <w:r w:rsidR="000D264A">
        <w:rPr>
          <w:rFonts w:cs="Arial"/>
        </w:rPr>
        <w:t> </w:t>
      </w:r>
      <w:r w:rsidRPr="00171B80">
        <w:rPr>
          <w:rFonts w:cs="Arial"/>
        </w:rPr>
        <w:t>jedź” [ szt. ] - wartość docelowa: 20 686, osiągnięta w 2022 r.: 21 170, w I poł. 2023 r.</w:t>
      </w:r>
      <w:r>
        <w:rPr>
          <w:rFonts w:cs="Arial"/>
        </w:rPr>
        <w:t>:</w:t>
      </w:r>
      <w:r w:rsidRPr="00171B80">
        <w:rPr>
          <w:rFonts w:cs="Arial"/>
        </w:rPr>
        <w:t xml:space="preserve"> 10</w:t>
      </w:r>
      <w:r>
        <w:rPr>
          <w:rFonts w:cs="Arial"/>
        </w:rPr>
        <w:t> </w:t>
      </w:r>
      <w:r w:rsidRPr="00171B80">
        <w:rPr>
          <w:rFonts w:cs="Arial"/>
        </w:rPr>
        <w:t>402</w:t>
      </w:r>
    </w:p>
    <w:p w14:paraId="6CEBBF8A" w14:textId="77777777" w:rsidR="00171B80" w:rsidRPr="00171B80" w:rsidRDefault="00171B80" w:rsidP="00171B80">
      <w:pPr>
        <w:ind w:left="426"/>
        <w:rPr>
          <w:rFonts w:cs="Arial"/>
        </w:rPr>
      </w:pPr>
      <w:r w:rsidRPr="00171B80">
        <w:rPr>
          <w:rFonts w:cs="Arial"/>
        </w:rPr>
        <w:t>Potwierdzono na podstawie raportów z utrzymania wskaźnika rezultatu.</w:t>
      </w:r>
    </w:p>
    <w:p w14:paraId="4C8FBBB5" w14:textId="77777777" w:rsidR="00AB7EA1" w:rsidRPr="00630851" w:rsidRDefault="00AB7EA1" w:rsidP="00AB7EA1">
      <w:pPr>
        <w:pStyle w:val="Nagwek2"/>
        <w:ind w:left="426"/>
      </w:pPr>
      <w:r w:rsidRPr="00630851">
        <w:t>Wygenerowanie dochodów w ramach projektu.</w:t>
      </w:r>
    </w:p>
    <w:p w14:paraId="4120FCF9" w14:textId="1B0177E9" w:rsidR="00AB7EA1" w:rsidRDefault="00BF19C3" w:rsidP="00B24967">
      <w:pPr>
        <w:spacing w:before="120" w:line="268" w:lineRule="exact"/>
        <w:ind w:left="425"/>
        <w:rPr>
          <w:rFonts w:cs="Arial"/>
        </w:rPr>
      </w:pPr>
      <w:r w:rsidRPr="00BF19C3">
        <w:rPr>
          <w:rFonts w:cs="Arial"/>
        </w:rPr>
        <w:t>Zgodnie ze złożonym przez Beneficjenta oświadczeniem poziom kosztów i przychodów operacyjnych nie zmienił się w stosunku do danych z ostatniej aktualizacji, a projekt nie generuje dochodu netto</w:t>
      </w:r>
      <w:r w:rsidR="004C434C">
        <w:rPr>
          <w:rFonts w:cs="Arial"/>
        </w:rPr>
        <w:t>.</w:t>
      </w:r>
    </w:p>
    <w:p w14:paraId="2995BDB7" w14:textId="77777777" w:rsidR="00AB7EA1" w:rsidRPr="00630851" w:rsidRDefault="00AB7EA1" w:rsidP="00AB7EA1">
      <w:pPr>
        <w:pStyle w:val="Nagwek2"/>
        <w:ind w:left="426"/>
      </w:pPr>
      <w:r w:rsidRPr="00630851">
        <w:t>Przestrzeganie przez Beneficjenta zasady zakazującej uzyskiwania podwójnego dofinansowania na wydatki poniesione w ramach przedmiotowego projektu.</w:t>
      </w:r>
    </w:p>
    <w:p w14:paraId="709BE67A" w14:textId="77777777" w:rsidR="00AB7EA1" w:rsidRPr="00630851" w:rsidRDefault="00AB7EA1" w:rsidP="00AB7EA1">
      <w:pPr>
        <w:spacing w:before="120" w:line="268" w:lineRule="exact"/>
        <w:ind w:left="425"/>
        <w:rPr>
          <w:rFonts w:cs="Arial"/>
        </w:rPr>
      </w:pPr>
      <w:r w:rsidRPr="00630851">
        <w:rPr>
          <w:rFonts w:cs="Arial"/>
        </w:rPr>
        <w:t>Mając na uwadze złożone przez Beneficjenta oświadczenie, zespół kontrolujący potwierdził brak pozyskania podwójnego dofinansowania na wydatki poniesione w ramach przedmiotowego projektu.</w:t>
      </w:r>
    </w:p>
    <w:p w14:paraId="27E5BDB9" w14:textId="77777777" w:rsidR="00AB7EA1" w:rsidRPr="00630851" w:rsidRDefault="00AB7EA1" w:rsidP="00AB7EA1">
      <w:pPr>
        <w:pStyle w:val="Nagwek2"/>
        <w:ind w:left="426"/>
      </w:pPr>
      <w:r w:rsidRPr="00630851">
        <w:t>Zaistnienie przesłanek skutkujących możliwością odzyskania przez Beneficjenta zrefundowanego w ramach przedmiotowego projektu podatku VAT.</w:t>
      </w:r>
    </w:p>
    <w:p w14:paraId="33AC2F29" w14:textId="36D431F9" w:rsidR="00AB7EA1" w:rsidRPr="00630851" w:rsidRDefault="002A4C5B" w:rsidP="00AB7EA1">
      <w:pPr>
        <w:spacing w:before="120" w:line="268" w:lineRule="exact"/>
        <w:ind w:left="425"/>
        <w:rPr>
          <w:rFonts w:cs="Arial"/>
        </w:rPr>
      </w:pPr>
      <w:r w:rsidRPr="000A3725">
        <w:rPr>
          <w:rFonts w:cs="Arial"/>
        </w:rPr>
        <w:t>Mając na uwadze złożone przez Beneficjenta oświadczenie zespół kontrolujący stwierdził, że po zrealizowaniu przedmiotowego projektu nie zaszły przesłanki do możliwości odzyskania podatku VAT, poniesionego w ramach realizacji niniejszego projektu</w:t>
      </w:r>
      <w:r w:rsidR="004D4546" w:rsidRPr="000A3725">
        <w:rPr>
          <w:rFonts w:cs="Arial"/>
        </w:rPr>
        <w:t>.</w:t>
      </w:r>
      <w:r w:rsidR="00EB636A">
        <w:rPr>
          <w:rFonts w:cs="Arial"/>
        </w:rPr>
        <w:t xml:space="preserve"> </w:t>
      </w:r>
    </w:p>
    <w:p w14:paraId="6F9A0046" w14:textId="77777777" w:rsidR="00AB7EA1" w:rsidRPr="00630851" w:rsidRDefault="00AB7EA1" w:rsidP="00AB7EA1">
      <w:pPr>
        <w:pStyle w:val="Nagwek2"/>
        <w:ind w:left="426"/>
      </w:pPr>
      <w:r w:rsidRPr="00630851">
        <w:t>Archiwizacja dokumentacji projektowej.</w:t>
      </w:r>
    </w:p>
    <w:p w14:paraId="0209691B" w14:textId="3011CF4F" w:rsidR="00AB7EA1" w:rsidRPr="00630851" w:rsidRDefault="00AB7EA1" w:rsidP="00AB7EA1">
      <w:pPr>
        <w:spacing w:before="120" w:line="268" w:lineRule="exact"/>
        <w:ind w:left="425"/>
        <w:rPr>
          <w:rFonts w:cs="Arial"/>
        </w:rPr>
      </w:pPr>
      <w:r w:rsidRPr="00630851">
        <w:rPr>
          <w:rFonts w:cs="Arial"/>
        </w:rPr>
        <w:t>Zgodnie z przedłożonym oświadczeniem, dokumentacja projektowa jest przechowywana w</w:t>
      </w:r>
      <w:r w:rsidR="000D264A">
        <w:t> </w:t>
      </w:r>
      <w:r w:rsidR="003163D5" w:rsidRPr="003163D5">
        <w:rPr>
          <w:rFonts w:cs="Arial"/>
        </w:rPr>
        <w:t>Urz</w:t>
      </w:r>
      <w:r w:rsidR="003163D5">
        <w:rPr>
          <w:rFonts w:cs="Arial"/>
        </w:rPr>
        <w:t>ę</w:t>
      </w:r>
      <w:r w:rsidR="003163D5" w:rsidRPr="003163D5">
        <w:rPr>
          <w:rFonts w:cs="Arial"/>
        </w:rPr>
        <w:t>d</w:t>
      </w:r>
      <w:r w:rsidR="003163D5">
        <w:rPr>
          <w:rFonts w:cs="Arial"/>
        </w:rPr>
        <w:t>zie</w:t>
      </w:r>
      <w:r w:rsidR="003163D5" w:rsidRPr="003163D5">
        <w:rPr>
          <w:rFonts w:cs="Arial"/>
        </w:rPr>
        <w:t xml:space="preserve"> Miejski</w:t>
      </w:r>
      <w:r w:rsidR="003163D5">
        <w:rPr>
          <w:rFonts w:cs="Arial"/>
        </w:rPr>
        <w:t>m</w:t>
      </w:r>
      <w:r w:rsidR="003163D5" w:rsidRPr="003163D5">
        <w:rPr>
          <w:rFonts w:cs="Arial"/>
        </w:rPr>
        <w:t xml:space="preserve"> w Bieruniu, ul. Rynek 14</w:t>
      </w:r>
      <w:r w:rsidRPr="005C7B14">
        <w:rPr>
          <w:rFonts w:cs="Arial"/>
        </w:rPr>
        <w:t>.</w:t>
      </w:r>
    </w:p>
    <w:p w14:paraId="3E11E509" w14:textId="77777777" w:rsidR="00AB7EA1" w:rsidRPr="00630851" w:rsidRDefault="00AB7EA1" w:rsidP="00AB7EA1">
      <w:pPr>
        <w:pStyle w:val="Nagwek2"/>
        <w:ind w:left="426"/>
      </w:pPr>
      <w:r w:rsidRPr="00630851">
        <w:t>Stosowanie się Beneficjenta do obowiązków związanych z w</w:t>
      </w:r>
      <w:r>
        <w:t>ykonywaniem zapisów zawartych w </w:t>
      </w:r>
      <w:r w:rsidRPr="00630851">
        <w:t>umowie i wniosku o dofinansowanie w zakresie informacji i promocji.</w:t>
      </w:r>
    </w:p>
    <w:p w14:paraId="4F8C54E6" w14:textId="70503617" w:rsidR="00AB7EA1" w:rsidRPr="00630851" w:rsidRDefault="00AB7EA1" w:rsidP="000D264A">
      <w:pPr>
        <w:spacing w:before="120" w:after="720" w:line="268" w:lineRule="exact"/>
        <w:ind w:left="425"/>
        <w:rPr>
          <w:rFonts w:cs="Arial"/>
        </w:rPr>
      </w:pPr>
      <w:r w:rsidRPr="00630851">
        <w:rPr>
          <w:rFonts w:cs="Arial"/>
        </w:rPr>
        <w:t>Beneficjent zastosował się do obowiązk</w:t>
      </w:r>
      <w:r>
        <w:rPr>
          <w:rFonts w:cs="Arial"/>
        </w:rPr>
        <w:t>ów związanych</w:t>
      </w:r>
      <w:r w:rsidRPr="00630851">
        <w:rPr>
          <w:rFonts w:cs="Arial"/>
        </w:rPr>
        <w:t xml:space="preserve"> z informowaniem i promowaniem projektu, zgodnie z zapisami zawartymi w umowie o dofinansowanie oraz wytycznymi w zakresie informacji i</w:t>
      </w:r>
      <w:r w:rsidR="000D264A">
        <w:rPr>
          <w:rFonts w:cs="Arial"/>
        </w:rPr>
        <w:t> </w:t>
      </w:r>
      <w:r w:rsidRPr="00630851">
        <w:rPr>
          <w:rFonts w:cs="Arial"/>
        </w:rPr>
        <w:t xml:space="preserve">promocji. </w:t>
      </w:r>
    </w:p>
    <w:p w14:paraId="55A1E919" w14:textId="77777777" w:rsidR="00AB7EA1" w:rsidRPr="00630851" w:rsidRDefault="00AB7EA1" w:rsidP="00AB7EA1">
      <w:pPr>
        <w:pStyle w:val="Nagwek2"/>
        <w:ind w:left="426"/>
      </w:pPr>
      <w:r w:rsidRPr="00630851">
        <w:lastRenderedPageBreak/>
        <w:t>Kontrole projektu przeprowadzane przez inne podmioty niż IZ RPO WSL 2014-2020.</w:t>
      </w:r>
    </w:p>
    <w:p w14:paraId="3F78535A" w14:textId="2FC63C7E" w:rsidR="00AB7EA1" w:rsidRPr="00630851" w:rsidRDefault="00E3583D" w:rsidP="00AB7EA1">
      <w:pPr>
        <w:spacing w:before="120" w:line="268" w:lineRule="exact"/>
        <w:ind w:left="425"/>
        <w:rPr>
          <w:rFonts w:cs="Arial"/>
        </w:rPr>
      </w:pPr>
      <w:r w:rsidRPr="00E3583D">
        <w:rPr>
          <w:rFonts w:cs="Arial"/>
        </w:rPr>
        <w:t xml:space="preserve">Zgodnie ze złożonym przez Beneficjenta oświadczeniem niniejszy projekt po zakończeniu realizacji </w:t>
      </w:r>
      <w:r w:rsidRPr="005C7B14">
        <w:rPr>
          <w:rFonts w:cs="Arial"/>
        </w:rPr>
        <w:t>nie</w:t>
      </w:r>
      <w:r w:rsidRPr="00E3583D">
        <w:rPr>
          <w:rFonts w:cs="Arial"/>
        </w:rPr>
        <w:t xml:space="preserve"> był kontrolowany przez instytucje do tego uprawnione</w:t>
      </w:r>
      <w:r w:rsidR="00C85ACA">
        <w:rPr>
          <w:rFonts w:cs="Arial"/>
        </w:rPr>
        <w:t>.</w:t>
      </w:r>
    </w:p>
    <w:p w14:paraId="0622736C" w14:textId="77777777" w:rsidR="00AB7EA1" w:rsidRPr="00630851" w:rsidRDefault="00AB7EA1" w:rsidP="00AB7EA1">
      <w:pPr>
        <w:pStyle w:val="Nagwek2"/>
        <w:ind w:left="426"/>
      </w:pPr>
      <w:r w:rsidRPr="00630851">
        <w:t>Oględziny w okresie trwałości, powstałego w wyniku realizacji projektu efektu rzeczowego.</w:t>
      </w:r>
    </w:p>
    <w:p w14:paraId="72B2B3E6" w14:textId="6DD82C4E" w:rsidR="00AB7EA1" w:rsidRPr="00630851" w:rsidRDefault="0087264D" w:rsidP="00AB7EA1">
      <w:pPr>
        <w:spacing w:before="120" w:line="268" w:lineRule="exact"/>
        <w:ind w:left="425"/>
        <w:rPr>
          <w:rFonts w:cs="Arial"/>
        </w:rPr>
      </w:pPr>
      <w:r w:rsidRPr="0087264D">
        <w:rPr>
          <w:rFonts w:cs="Arial"/>
        </w:rPr>
        <w:t>Kontrolujący w trakcie oględzin budynku centrum przesiadkowego w Bieruniu Nowym ustalili, że</w:t>
      </w:r>
      <w:r w:rsidR="000D264A">
        <w:rPr>
          <w:rFonts w:cs="Arial"/>
        </w:rPr>
        <w:t> </w:t>
      </w:r>
      <w:r w:rsidRPr="0087264D">
        <w:rPr>
          <w:rFonts w:cs="Arial"/>
        </w:rPr>
        <w:t>pomieszczenie 0.03 użytkowane jest przez Państwową Komisję Badania Wypadków Kolejowych Ministerstwa Spraw Wewnętrznych i Administracji.</w:t>
      </w:r>
    </w:p>
    <w:p w14:paraId="4CAC6B33" w14:textId="77777777" w:rsidR="00AB7EA1" w:rsidRPr="005E6E98" w:rsidRDefault="00AB7EA1" w:rsidP="00AB7EA1">
      <w:pPr>
        <w:pStyle w:val="Nagwek1"/>
      </w:pPr>
      <w:r w:rsidRPr="00630851">
        <w:t>8. Stwierdzone uchybienia oraz wnioski wynikające z przeprowadzonej kontroli:</w:t>
      </w:r>
    </w:p>
    <w:p w14:paraId="0D996C0E" w14:textId="269774ED" w:rsidR="00AB7EA1" w:rsidRDefault="00AB7EA1" w:rsidP="00AB7EA1">
      <w:pPr>
        <w:spacing w:before="120" w:after="240" w:line="268" w:lineRule="exact"/>
        <w:ind w:left="425"/>
        <w:rPr>
          <w:rFonts w:cs="Arial"/>
        </w:rPr>
      </w:pPr>
      <w:r w:rsidRPr="00630851">
        <w:rPr>
          <w:rFonts w:cs="Arial"/>
        </w:rPr>
        <w:t xml:space="preserve">Wynik kontroli: </w:t>
      </w:r>
      <w:r w:rsidR="00443333" w:rsidRPr="003163D5">
        <w:rPr>
          <w:rFonts w:cs="Arial"/>
        </w:rPr>
        <w:t>z istotnymi</w:t>
      </w:r>
      <w:r w:rsidRPr="003163D5">
        <w:rPr>
          <w:rFonts w:cs="Arial"/>
        </w:rPr>
        <w:t xml:space="preserve"> zastrzeże</w:t>
      </w:r>
      <w:r w:rsidR="00443333" w:rsidRPr="003163D5">
        <w:rPr>
          <w:rFonts w:cs="Arial"/>
        </w:rPr>
        <w:t>niami</w:t>
      </w:r>
      <w:r w:rsidRPr="003163D5">
        <w:rPr>
          <w:rFonts w:cs="Arial"/>
        </w:rPr>
        <w:t>.</w:t>
      </w:r>
    </w:p>
    <w:p w14:paraId="6F4397CE" w14:textId="388F58B7" w:rsidR="00A96C6E" w:rsidRPr="00A96C6E" w:rsidRDefault="00A96C6E" w:rsidP="00A96C6E">
      <w:pPr>
        <w:spacing w:before="120" w:after="240" w:line="268" w:lineRule="exact"/>
        <w:ind w:left="425"/>
        <w:rPr>
          <w:rFonts w:cs="Arial"/>
        </w:rPr>
      </w:pPr>
      <w:r w:rsidRPr="00A96C6E">
        <w:rPr>
          <w:rFonts w:cs="Arial"/>
        </w:rPr>
        <w:t>W wyniku kontroli projektu stwierdzono naruszenie zapisów § 7 ust. 1 oraz ust 2. umowy o</w:t>
      </w:r>
      <w:r w:rsidR="000D264A">
        <w:rPr>
          <w:rFonts w:cs="Arial"/>
        </w:rPr>
        <w:t> </w:t>
      </w:r>
      <w:r w:rsidRPr="00A96C6E">
        <w:rPr>
          <w:rFonts w:cs="Arial"/>
        </w:rPr>
        <w:t>dofinansowanie w związku z art. 71. Rozporządzenia Parlamentu Europejskiego i Rady (UE) NR</w:t>
      </w:r>
      <w:r w:rsidR="000D264A">
        <w:rPr>
          <w:rFonts w:cs="Arial"/>
        </w:rPr>
        <w:t> </w:t>
      </w:r>
      <w:r w:rsidRPr="00A96C6E">
        <w:rPr>
          <w:rFonts w:cs="Arial"/>
        </w:rPr>
        <w:t>1303/2013 z dnia 17 grudnia 2013 r.)</w:t>
      </w:r>
      <w:r w:rsidR="0077534A">
        <w:rPr>
          <w:rFonts w:cs="Arial"/>
        </w:rPr>
        <w:t>.</w:t>
      </w:r>
    </w:p>
    <w:p w14:paraId="0F23AA15" w14:textId="77777777" w:rsidR="00A96C6E" w:rsidRPr="00A96C6E" w:rsidRDefault="00A96C6E" w:rsidP="00A96C6E">
      <w:pPr>
        <w:spacing w:before="120" w:after="240" w:line="268" w:lineRule="exact"/>
        <w:ind w:left="425"/>
        <w:rPr>
          <w:rFonts w:cs="Arial"/>
          <w:b/>
          <w:bCs/>
        </w:rPr>
      </w:pPr>
      <w:r w:rsidRPr="00A96C6E">
        <w:rPr>
          <w:rFonts w:cs="Arial"/>
          <w:b/>
          <w:bCs/>
        </w:rPr>
        <w:t>Konsekwencje finansowe:</w:t>
      </w:r>
    </w:p>
    <w:p w14:paraId="66409F00" w14:textId="370A98D8" w:rsidR="00A96C6E" w:rsidRPr="00A96C6E" w:rsidRDefault="00A96C6E" w:rsidP="00A96C6E">
      <w:pPr>
        <w:spacing w:before="120" w:after="240" w:line="268" w:lineRule="exact"/>
        <w:ind w:left="425"/>
        <w:rPr>
          <w:rFonts w:cs="Arial"/>
        </w:rPr>
      </w:pPr>
      <w:r w:rsidRPr="00A96C6E">
        <w:rPr>
          <w:rFonts w:cs="Arial"/>
        </w:rPr>
        <w:t>W związku ze stwierdzonym naruszeni</w:t>
      </w:r>
      <w:r w:rsidR="0077534A">
        <w:rPr>
          <w:rFonts w:cs="Arial"/>
        </w:rPr>
        <w:t>e</w:t>
      </w:r>
      <w:r w:rsidRPr="00A96C6E">
        <w:rPr>
          <w:rFonts w:cs="Arial"/>
        </w:rPr>
        <w:t>m umowy zachodzi przesłanka do nałożenia korekty finansowej dot. pomieszcze</w:t>
      </w:r>
      <w:r>
        <w:rPr>
          <w:rFonts w:cs="Arial"/>
        </w:rPr>
        <w:t xml:space="preserve">nia </w:t>
      </w:r>
      <w:r w:rsidR="0046562C">
        <w:rPr>
          <w:rFonts w:cs="Arial"/>
        </w:rPr>
        <w:t>0.03</w:t>
      </w:r>
      <w:r w:rsidRPr="00A96C6E">
        <w:rPr>
          <w:rFonts w:cs="Arial"/>
        </w:rPr>
        <w:t xml:space="preserve"> (</w:t>
      </w:r>
      <w:r w:rsidR="009D7133">
        <w:rPr>
          <w:rFonts w:cs="Arial"/>
        </w:rPr>
        <w:t>24,2</w:t>
      </w:r>
      <w:r w:rsidRPr="00A96C6E">
        <w:rPr>
          <w:rFonts w:cs="Arial"/>
        </w:rPr>
        <w:t xml:space="preserve"> m</w:t>
      </w:r>
      <w:r w:rsidRPr="009D7133">
        <w:rPr>
          <w:rFonts w:cs="Arial"/>
          <w:vertAlign w:val="superscript"/>
        </w:rPr>
        <w:t>2</w:t>
      </w:r>
      <w:r w:rsidRPr="00A96C6E">
        <w:rPr>
          <w:rFonts w:cs="Arial"/>
        </w:rPr>
        <w:t>)</w:t>
      </w:r>
      <w:r w:rsidR="002C419B">
        <w:rPr>
          <w:rFonts w:cs="Arial"/>
        </w:rPr>
        <w:t xml:space="preserve"> </w:t>
      </w:r>
      <w:r w:rsidR="000605F0">
        <w:rPr>
          <w:rFonts w:cs="Arial"/>
        </w:rPr>
        <w:t>dla którego wyliczone w piśmie z 7.11.2023 r.</w:t>
      </w:r>
      <w:r w:rsidR="00684E45">
        <w:rPr>
          <w:rFonts w:cs="Arial"/>
        </w:rPr>
        <w:t xml:space="preserve"> (FZ.042.19.2018.SRP)</w:t>
      </w:r>
      <w:r w:rsidR="000605F0">
        <w:rPr>
          <w:rFonts w:cs="Arial"/>
        </w:rPr>
        <w:t xml:space="preserve"> koszty kwalifikowane wynoszą:</w:t>
      </w:r>
      <w:r w:rsidR="00CC77B0">
        <w:rPr>
          <w:rFonts w:cs="Arial"/>
        </w:rPr>
        <w:t xml:space="preserve"> </w:t>
      </w:r>
      <w:r w:rsidR="002C419B">
        <w:rPr>
          <w:rFonts w:cs="Arial"/>
        </w:rPr>
        <w:t>16</w:t>
      </w:r>
      <w:r w:rsidR="000605F0">
        <w:rPr>
          <w:rFonts w:cs="Arial"/>
        </w:rPr>
        <w:t> 977,76 zł</w:t>
      </w:r>
      <w:r w:rsidRPr="00A96C6E">
        <w:rPr>
          <w:rFonts w:cs="Arial"/>
        </w:rPr>
        <w:t>.</w:t>
      </w:r>
    </w:p>
    <w:p w14:paraId="5820A5C1" w14:textId="1AD8B985" w:rsidR="00CC77B0" w:rsidRPr="00A96C6E" w:rsidRDefault="00A96C6E" w:rsidP="00CC77B0">
      <w:pPr>
        <w:spacing w:before="120" w:after="240" w:line="268" w:lineRule="exact"/>
        <w:ind w:left="425"/>
        <w:rPr>
          <w:rFonts w:cs="Arial"/>
        </w:rPr>
      </w:pPr>
      <w:r w:rsidRPr="00A96C6E">
        <w:rPr>
          <w:rFonts w:cs="Arial"/>
        </w:rPr>
        <w:t>W odniesieniu do powyższej kwoty zostanie zastosowana proporcjonalna korekta finansowa, która uwzględnia</w:t>
      </w:r>
      <w:r w:rsidR="00CC77B0">
        <w:rPr>
          <w:rFonts w:cs="Arial"/>
        </w:rPr>
        <w:t xml:space="preserve"> </w:t>
      </w:r>
      <w:r w:rsidR="0075270A">
        <w:rPr>
          <w:rFonts w:cs="Arial"/>
        </w:rPr>
        <w:t xml:space="preserve">okres </w:t>
      </w:r>
      <w:r w:rsidR="00CC77B0">
        <w:rPr>
          <w:rFonts w:cs="Arial"/>
        </w:rPr>
        <w:t>nieutrzymani</w:t>
      </w:r>
      <w:r w:rsidR="0075270A">
        <w:rPr>
          <w:rFonts w:cs="Arial"/>
        </w:rPr>
        <w:t>a</w:t>
      </w:r>
      <w:r w:rsidR="00CC77B0">
        <w:rPr>
          <w:rFonts w:cs="Arial"/>
        </w:rPr>
        <w:t xml:space="preserve"> trwałości projektu</w:t>
      </w:r>
      <w:r w:rsidR="0075270A">
        <w:rPr>
          <w:rFonts w:cs="Arial"/>
        </w:rPr>
        <w:t xml:space="preserve"> tj.</w:t>
      </w:r>
      <w:r w:rsidR="00092C9C">
        <w:rPr>
          <w:rFonts w:cs="Arial"/>
        </w:rPr>
        <w:t xml:space="preserve"> </w:t>
      </w:r>
      <w:r w:rsidR="00CC566B">
        <w:rPr>
          <w:rFonts w:cs="Arial"/>
        </w:rPr>
        <w:t xml:space="preserve">od </w:t>
      </w:r>
      <w:r w:rsidR="00CC566B">
        <w:t xml:space="preserve">15.09.2022 </w:t>
      </w:r>
      <w:r w:rsidR="005B1DA4">
        <w:t>(data</w:t>
      </w:r>
      <w:r w:rsidR="005B1DA4">
        <w:rPr>
          <w:rFonts w:cs="Arial"/>
        </w:rPr>
        <w:t xml:space="preserve"> użyczenia) </w:t>
      </w:r>
      <w:r w:rsidR="00CC566B">
        <w:t xml:space="preserve">do </w:t>
      </w:r>
      <w:r w:rsidR="005B1DA4">
        <w:t>22</w:t>
      </w:r>
      <w:r w:rsidR="00CC566B">
        <w:t>.0</w:t>
      </w:r>
      <w:r w:rsidR="005B1DA4">
        <w:t>2</w:t>
      </w:r>
      <w:r w:rsidR="00CC566B">
        <w:t>.2027 r.</w:t>
      </w:r>
      <w:r w:rsidR="005B1DA4">
        <w:t xml:space="preserve"> (data zakończenia trwałości projektu)</w:t>
      </w:r>
      <w:r w:rsidR="00334686">
        <w:t>.</w:t>
      </w:r>
    </w:p>
    <w:p w14:paraId="6B068BED" w14:textId="646F1B73" w:rsidR="00A96C6E" w:rsidRPr="00A96C6E" w:rsidRDefault="00A96C6E" w:rsidP="00A96C6E">
      <w:pPr>
        <w:spacing w:before="120" w:after="240" w:line="268" w:lineRule="exact"/>
        <w:ind w:left="425"/>
        <w:rPr>
          <w:rFonts w:cs="Arial"/>
        </w:rPr>
      </w:pPr>
      <w:r w:rsidRPr="00A96C6E">
        <w:rPr>
          <w:rFonts w:cs="Arial"/>
        </w:rPr>
        <w:t>Wypłacone w tym zakresie dofinansowanie będzie podlegać zwrotowi wraz z odsetkami w</w:t>
      </w:r>
      <w:r w:rsidR="000D264A">
        <w:rPr>
          <w:rFonts w:cs="Arial"/>
        </w:rPr>
        <w:t> </w:t>
      </w:r>
      <w:r w:rsidRPr="00A96C6E">
        <w:rPr>
          <w:rFonts w:cs="Arial"/>
        </w:rPr>
        <w:t>wysokości określonej jak dla zaległości podatkowych naliczonych zgodnie z zasadą wynikającą z</w:t>
      </w:r>
      <w:r w:rsidR="000D264A">
        <w:rPr>
          <w:rFonts w:cs="Arial"/>
        </w:rPr>
        <w:t> </w:t>
      </w:r>
      <w:r w:rsidRPr="00A96C6E">
        <w:rPr>
          <w:rFonts w:cs="Arial"/>
        </w:rPr>
        <w:t xml:space="preserve">art. 207 ustawy o finansach publicznych. </w:t>
      </w:r>
    </w:p>
    <w:p w14:paraId="7532F822" w14:textId="72227FD1" w:rsidR="00A96C6E" w:rsidRPr="00A96C6E" w:rsidRDefault="00A96C6E" w:rsidP="00A96C6E">
      <w:pPr>
        <w:spacing w:before="120" w:after="240" w:line="268" w:lineRule="exact"/>
        <w:ind w:left="425"/>
        <w:rPr>
          <w:rFonts w:cs="Arial"/>
        </w:rPr>
      </w:pPr>
      <w:r w:rsidRPr="00A96C6E">
        <w:rPr>
          <w:rFonts w:cs="Arial"/>
        </w:rPr>
        <w:t>O wartości kwoty należnej do zwrotu wraz z odsetkami</w:t>
      </w:r>
      <w:r w:rsidR="001D36E1">
        <w:rPr>
          <w:rFonts w:cs="Arial"/>
        </w:rPr>
        <w:t xml:space="preserve"> </w:t>
      </w:r>
      <w:r w:rsidRPr="00A96C6E">
        <w:rPr>
          <w:rFonts w:cs="Arial"/>
        </w:rPr>
        <w:t>Instytucja Zarządzająca RPO WSL poinformuje Beneficjenta odrębnym pismem.</w:t>
      </w:r>
    </w:p>
    <w:p w14:paraId="085334CD" w14:textId="7582E6DA" w:rsidR="00255F85" w:rsidRDefault="00A96C6E" w:rsidP="00A96C6E">
      <w:pPr>
        <w:spacing w:before="120" w:after="240" w:line="268" w:lineRule="exact"/>
        <w:ind w:left="425"/>
        <w:rPr>
          <w:rFonts w:cs="Arial"/>
        </w:rPr>
      </w:pPr>
      <w:r w:rsidRPr="00A96C6E">
        <w:rPr>
          <w:rFonts w:cs="Arial"/>
        </w:rPr>
        <w:t>Powyższe naruszenie, które na skutek działania/zaniechania Beneficjenta doprowadziło do powstania potencjalnej szkody finansowej stanowi nieprawidłowość w rozumieniu art. 2 pkt 36 Rozporządzenia Parlamentu Europejskiego i Rady (UE) NR 1303/2013 z dnia 17 grudnia 2013 r. ustanawiające wspólne przepisy dotyczące Europejskiego Funduszu Rozwoju Regionalnego, Europejskiego Funduszu Społecznego, Funduszu Spójności, Europejskiego Funduszu Rolnego na</w:t>
      </w:r>
      <w:r w:rsidR="000D264A">
        <w:rPr>
          <w:rFonts w:cs="Arial"/>
        </w:rPr>
        <w:t> </w:t>
      </w:r>
      <w:r w:rsidRPr="00A96C6E">
        <w:rPr>
          <w:rFonts w:cs="Arial"/>
        </w:rPr>
        <w:t>rzecz Rozwoju Obszarów Wiejskich oraz Europejskiego Funduszu Morskiego i Rybackiego oraz ustanawiające przepisy ogólne dotyczące Europejskiego Funduszu Rozwoju Regionalnego, Europejskiego Funduszu Społecznego, Funduszu Spójności i Europejskiego Funduszu Morskiego i</w:t>
      </w:r>
      <w:r w:rsidR="000D264A">
        <w:rPr>
          <w:rFonts w:cs="Arial"/>
        </w:rPr>
        <w:t> </w:t>
      </w:r>
      <w:r w:rsidRPr="00A96C6E">
        <w:rPr>
          <w:rFonts w:cs="Arial"/>
        </w:rPr>
        <w:t>Rybackiego oraz uchylające rozporządzenie Rady (WE) nr 1083/2006 (Dz.U.UE.L.2013.347.320).</w:t>
      </w:r>
    </w:p>
    <w:p w14:paraId="5FF08D71" w14:textId="77777777" w:rsidR="00364762" w:rsidRDefault="00364762" w:rsidP="00364762">
      <w:pPr>
        <w:pStyle w:val="Nagwek1"/>
      </w:pPr>
      <w:r>
        <w:t>9. Zalecenia pokontrolne:</w:t>
      </w:r>
    </w:p>
    <w:p w14:paraId="047C61E5" w14:textId="35880B54" w:rsidR="00085B5F" w:rsidRPr="00E11CF5" w:rsidRDefault="00364762" w:rsidP="00085B5F">
      <w:pPr>
        <w:spacing w:before="120" w:after="240" w:line="268" w:lineRule="exact"/>
        <w:ind w:left="426"/>
        <w:rPr>
          <w:rFonts w:cs="Arial"/>
        </w:rPr>
      </w:pPr>
      <w:r>
        <w:rPr>
          <w:rFonts w:cs="Arial"/>
        </w:rPr>
        <w:t xml:space="preserve">Należy </w:t>
      </w:r>
      <w:r w:rsidR="00085B5F">
        <w:rPr>
          <w:rFonts w:cs="Arial"/>
        </w:rPr>
        <w:t xml:space="preserve">monitorować </w:t>
      </w:r>
      <w:r w:rsidR="002560A0" w:rsidRPr="00C778CB">
        <w:t>spos</w:t>
      </w:r>
      <w:r w:rsidR="000C5FB3">
        <w:t>ób</w:t>
      </w:r>
      <w:r w:rsidR="002560A0" w:rsidRPr="00C778CB">
        <w:t xml:space="preserve"> użytkowania </w:t>
      </w:r>
      <w:r w:rsidR="002560A0">
        <w:t xml:space="preserve">pozostałych </w:t>
      </w:r>
      <w:r w:rsidR="002560A0" w:rsidRPr="00C778CB">
        <w:t>pomieszczeń centrum</w:t>
      </w:r>
      <w:r w:rsidR="000C5FB3">
        <w:t xml:space="preserve">, a w przypadku ich wykorzystywania niezgodnie z </w:t>
      </w:r>
      <w:r w:rsidR="00930367">
        <w:t xml:space="preserve">umową i </w:t>
      </w:r>
      <w:r w:rsidR="000C5FB3">
        <w:t>celem projektu należy niezwłocznie poinformować Instytucję Zarządzającą</w:t>
      </w:r>
      <w:r w:rsidR="00930367">
        <w:t>.</w:t>
      </w:r>
    </w:p>
    <w:p w14:paraId="51D31779" w14:textId="7894EE96" w:rsidR="00AB7EA1" w:rsidRPr="00630851" w:rsidRDefault="00AB7EA1" w:rsidP="00EE1042">
      <w:pPr>
        <w:spacing w:before="240" w:line="268" w:lineRule="exact"/>
        <w:rPr>
          <w:rFonts w:cs="Arial"/>
          <w:b/>
        </w:rPr>
      </w:pPr>
      <w:r w:rsidRPr="00630851">
        <w:rPr>
          <w:rFonts w:cs="Arial"/>
          <w:b/>
        </w:rPr>
        <w:t>Pouczenie:</w:t>
      </w:r>
    </w:p>
    <w:p w14:paraId="2A385440" w14:textId="77777777" w:rsidR="00AB7EA1" w:rsidRPr="00630851" w:rsidRDefault="00AB7EA1" w:rsidP="00AB7EA1">
      <w:pPr>
        <w:spacing w:line="268" w:lineRule="exact"/>
        <w:rPr>
          <w:rFonts w:cs="Arial"/>
          <w:i/>
        </w:rPr>
      </w:pPr>
      <w:r w:rsidRPr="00630851">
        <w:rPr>
          <w:rFonts w:cs="Arial"/>
          <w:i/>
        </w:rPr>
        <w:t xml:space="preserve">Kierownikowi jednostki kontrolowanej przysługuje prawo do zgłoszenia, na piśmie uzasadnionych zastrzeżeń do ustaleń zawartych w informacji pokontrolnej, w terminie 14 dni od dnia otrzymania informacji pokontrolnej. Zgłoszenie zastrzeżeń dotyczących informacji pokontrolnej przysługuje </w:t>
      </w:r>
      <w:r w:rsidRPr="00630851">
        <w:rPr>
          <w:rFonts w:cs="Arial"/>
          <w:i/>
        </w:rPr>
        <w:lastRenderedPageBreak/>
        <w:t>Kierownikowi jednostki kontrolowanej jednorazowo (tzn. tylko raz dla danej kontroli). W takim przypadku sporządzana jest zmieniona i uzup</w:t>
      </w:r>
      <w:r>
        <w:rPr>
          <w:rFonts w:cs="Arial"/>
          <w:i/>
        </w:rPr>
        <w:t>ełniona informacja pokontrolna.</w:t>
      </w:r>
    </w:p>
    <w:p w14:paraId="4E04E62E" w14:textId="77777777" w:rsidR="00AB7EA1" w:rsidRPr="00630851" w:rsidRDefault="00AB7EA1" w:rsidP="00AB7EA1">
      <w:pPr>
        <w:spacing w:line="268" w:lineRule="exact"/>
        <w:rPr>
          <w:rFonts w:cs="Arial"/>
          <w:i/>
        </w:rPr>
      </w:pPr>
      <w:r w:rsidRPr="00630851">
        <w:rPr>
          <w:rFonts w:cs="Arial"/>
          <w:i/>
        </w:rPr>
        <w:t>Zastrzeżenia wniesione po upływie 14 dni od daty otrzymania informacji pokontrolnej nie będą rozpatrywane przez IZ RPO WSL.</w:t>
      </w:r>
    </w:p>
    <w:p w14:paraId="2CFF3EC4" w14:textId="77777777" w:rsidR="00AB7EA1" w:rsidRPr="00630851" w:rsidRDefault="00AB7EA1" w:rsidP="00AB7EA1">
      <w:pPr>
        <w:spacing w:line="268" w:lineRule="exact"/>
        <w:rPr>
          <w:rFonts w:cs="Arial"/>
          <w:i/>
        </w:rPr>
      </w:pPr>
      <w:r w:rsidRPr="00630851">
        <w:rPr>
          <w:rFonts w:cs="Arial"/>
          <w:i/>
        </w:rPr>
        <w:t>Niewyrażenie stanowiska odnośnie ustaleń zawartych w informacji pokontrolnej w ww. terminie jest równoznaczne z jej akceptacją.</w:t>
      </w:r>
    </w:p>
    <w:p w14:paraId="5717A6B0" w14:textId="77777777" w:rsidR="00AB7EA1" w:rsidRPr="005E6E98" w:rsidRDefault="00AB7EA1" w:rsidP="00AB7EA1">
      <w:pPr>
        <w:spacing w:after="500" w:line="268" w:lineRule="exact"/>
        <w:rPr>
          <w:rFonts w:cs="Arial"/>
          <w:i/>
        </w:rPr>
      </w:pPr>
      <w:r w:rsidRPr="00630851">
        <w:rPr>
          <w:rFonts w:cs="Arial"/>
          <w:i/>
        </w:rPr>
        <w:t>W przypadku złożenia przez Beneficjenta zastrzeżeń do informacji pokontrolnej sporządzana zostaje ostateczna informacja pokontrolna, która zawiera stanowisko IZ RPO WSL, wobec której nie przysługuje możliwość złożenia zastrzeżeń zgodnie z art. 25 ust. 11 ustawy wdrożeniowej.</w:t>
      </w:r>
    </w:p>
    <w:p w14:paraId="4162A4B3" w14:textId="77777777" w:rsidR="00AB7EA1" w:rsidRPr="00630851" w:rsidRDefault="00AB7EA1" w:rsidP="00AB7EA1">
      <w:pPr>
        <w:spacing w:after="120" w:line="268" w:lineRule="exact"/>
        <w:rPr>
          <w:rFonts w:cs="Arial"/>
        </w:rPr>
      </w:pPr>
      <w:r w:rsidRPr="00630851">
        <w:rPr>
          <w:rFonts w:cs="Arial"/>
          <w:u w:val="single"/>
        </w:rPr>
        <w:t>Zatwierdziła:</w:t>
      </w:r>
    </w:p>
    <w:p w14:paraId="6113BCEA" w14:textId="77777777" w:rsidR="00AB7EA1" w:rsidRPr="00630851" w:rsidRDefault="00AB7EA1" w:rsidP="00AB7EA1">
      <w:pPr>
        <w:spacing w:line="268" w:lineRule="exact"/>
        <w:rPr>
          <w:rFonts w:cs="Arial"/>
        </w:rPr>
      </w:pPr>
      <w:r w:rsidRPr="00630851">
        <w:rPr>
          <w:rFonts w:cs="Arial"/>
        </w:rPr>
        <w:t xml:space="preserve">Zastępca Dyrektora Departamentu Europejskiego Funduszu Rozwoju Regionalnego </w:t>
      </w:r>
    </w:p>
    <w:p w14:paraId="4D4348C1" w14:textId="77777777" w:rsidR="00AB7EA1" w:rsidRPr="00EE1042" w:rsidRDefault="00AB7EA1" w:rsidP="00EE1042">
      <w:pPr>
        <w:spacing w:line="268" w:lineRule="exact"/>
        <w:rPr>
          <w:rFonts w:cs="Arial"/>
          <w:sz w:val="18"/>
          <w:szCs w:val="18"/>
        </w:rPr>
      </w:pPr>
      <w:r w:rsidRPr="004F6AD8">
        <w:rPr>
          <w:rFonts w:cs="Arial"/>
          <w:i/>
          <w:sz w:val="18"/>
          <w:szCs w:val="18"/>
        </w:rPr>
        <w:t>Dokument podpisany podpisem elektronicznym</w:t>
      </w:r>
    </w:p>
    <w:sectPr w:rsidR="00AB7EA1" w:rsidRPr="00EE1042" w:rsidSect="00E24C46">
      <w:footerReference w:type="default" r:id="rId11"/>
      <w:headerReference w:type="first" r:id="rId12"/>
      <w:footerReference w:type="first" r:id="rId13"/>
      <w:type w:val="continuous"/>
      <w:pgSz w:w="11906" w:h="16838" w:code="9"/>
      <w:pgMar w:top="1134" w:right="907" w:bottom="1418" w:left="1344" w:header="426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8DFBE" w14:textId="77777777" w:rsidR="00960B6A" w:rsidRDefault="00960B6A" w:rsidP="00AB7EA1">
      <w:r>
        <w:separator/>
      </w:r>
    </w:p>
  </w:endnote>
  <w:endnote w:type="continuationSeparator" w:id="0">
    <w:p w14:paraId="36269B0C" w14:textId="77777777" w:rsidR="00960B6A" w:rsidRDefault="00960B6A" w:rsidP="00AB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1115014"/>
      <w:docPartObj>
        <w:docPartGallery w:val="Page Numbers (Bottom of Page)"/>
        <w:docPartUnique/>
      </w:docPartObj>
    </w:sdtPr>
    <w:sdtEndPr/>
    <w:sdtContent>
      <w:sdt>
        <w:sdtPr>
          <w:id w:val="-125784582"/>
          <w:docPartObj>
            <w:docPartGallery w:val="Page Numbers (Top of Page)"/>
            <w:docPartUnique/>
          </w:docPartObj>
        </w:sdtPr>
        <w:sdtEndPr/>
        <w:sdtContent>
          <w:p w14:paraId="5F771362" w14:textId="486C3D9E" w:rsidR="002909FA" w:rsidRPr="00846BF6" w:rsidRDefault="002909FA" w:rsidP="002909FA">
            <w:pPr>
              <w:pStyle w:val="Stopka"/>
              <w:jc w:val="center"/>
              <w:rPr>
                <w:bCs/>
                <w:sz w:val="24"/>
                <w:szCs w:val="24"/>
              </w:rPr>
            </w:pPr>
            <w:r w:rsidRPr="00846BF6">
              <w:t xml:space="preserve">Strona </w:t>
            </w:r>
            <w:r w:rsidRPr="00846BF6">
              <w:rPr>
                <w:bCs/>
                <w:sz w:val="24"/>
                <w:szCs w:val="24"/>
              </w:rPr>
              <w:fldChar w:fldCharType="begin"/>
            </w:r>
            <w:r w:rsidRPr="00846BF6">
              <w:rPr>
                <w:bCs/>
              </w:rPr>
              <w:instrText>PAGE</w:instrText>
            </w:r>
            <w:r w:rsidRPr="00846BF6">
              <w:rPr>
                <w:bCs/>
                <w:sz w:val="24"/>
                <w:szCs w:val="24"/>
              </w:rPr>
              <w:fldChar w:fldCharType="separate"/>
            </w:r>
            <w:r w:rsidR="00C7356C">
              <w:rPr>
                <w:bCs/>
                <w:noProof/>
              </w:rPr>
              <w:t>3</w:t>
            </w:r>
            <w:r w:rsidRPr="00846BF6">
              <w:rPr>
                <w:bCs/>
                <w:sz w:val="24"/>
                <w:szCs w:val="24"/>
              </w:rPr>
              <w:fldChar w:fldCharType="end"/>
            </w:r>
            <w:r w:rsidRPr="00846BF6">
              <w:t xml:space="preserve"> z </w:t>
            </w:r>
            <w:r w:rsidRPr="00846BF6">
              <w:rPr>
                <w:bCs/>
                <w:sz w:val="24"/>
                <w:szCs w:val="24"/>
              </w:rPr>
              <w:fldChar w:fldCharType="begin"/>
            </w:r>
            <w:r w:rsidRPr="00846BF6">
              <w:rPr>
                <w:bCs/>
              </w:rPr>
              <w:instrText>NUMPAGES</w:instrText>
            </w:r>
            <w:r w:rsidRPr="00846BF6">
              <w:rPr>
                <w:bCs/>
                <w:sz w:val="24"/>
                <w:szCs w:val="24"/>
              </w:rPr>
              <w:fldChar w:fldCharType="separate"/>
            </w:r>
            <w:r w:rsidR="00C7356C">
              <w:rPr>
                <w:bCs/>
                <w:noProof/>
              </w:rPr>
              <w:t>3</w:t>
            </w:r>
            <w:r w:rsidRPr="00846BF6">
              <w:rPr>
                <w:bCs/>
                <w:sz w:val="24"/>
                <w:szCs w:val="24"/>
              </w:rPr>
              <w:fldChar w:fldCharType="end"/>
            </w:r>
          </w:p>
          <w:p w14:paraId="762F8258" w14:textId="6E1191FF" w:rsidR="002909FA" w:rsidRDefault="002909FA" w:rsidP="002909FA">
            <w:pPr>
              <w:pStyle w:val="Stopka"/>
              <w:jc w:val="right"/>
            </w:pPr>
            <w:r w:rsidRPr="00846BF6">
              <w:t>FR-RMKT.44.</w:t>
            </w:r>
            <w:r w:rsidR="00451DBB">
              <w:t>34</w:t>
            </w:r>
            <w:r w:rsidRPr="00846BF6">
              <w:t>.202</w:t>
            </w:r>
            <w:r w:rsidR="00EB636A">
              <w:t>3</w:t>
            </w:r>
          </w:p>
        </w:sdtContent>
      </w:sdt>
    </w:sdtContent>
  </w:sdt>
  <w:p w14:paraId="17A871D1" w14:textId="77777777" w:rsidR="002909FA" w:rsidRDefault="002909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037883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6CD075" w14:textId="043DAF20" w:rsidR="00846BF6" w:rsidRPr="00846BF6" w:rsidRDefault="00846BF6" w:rsidP="00846BF6">
            <w:pPr>
              <w:pStyle w:val="Stopka"/>
              <w:jc w:val="center"/>
              <w:rPr>
                <w:bCs/>
                <w:sz w:val="24"/>
                <w:szCs w:val="24"/>
              </w:rPr>
            </w:pPr>
            <w:r w:rsidRPr="00846BF6">
              <w:t xml:space="preserve">Strona </w:t>
            </w:r>
            <w:r w:rsidRPr="00846BF6">
              <w:rPr>
                <w:bCs/>
                <w:sz w:val="24"/>
                <w:szCs w:val="24"/>
              </w:rPr>
              <w:fldChar w:fldCharType="begin"/>
            </w:r>
            <w:r w:rsidRPr="00846BF6">
              <w:rPr>
                <w:bCs/>
              </w:rPr>
              <w:instrText>PAGE</w:instrText>
            </w:r>
            <w:r w:rsidRPr="00846BF6">
              <w:rPr>
                <w:bCs/>
                <w:sz w:val="24"/>
                <w:szCs w:val="24"/>
              </w:rPr>
              <w:fldChar w:fldCharType="separate"/>
            </w:r>
            <w:r w:rsidR="00E3583D">
              <w:rPr>
                <w:bCs/>
                <w:noProof/>
              </w:rPr>
              <w:t>1</w:t>
            </w:r>
            <w:r w:rsidRPr="00846BF6">
              <w:rPr>
                <w:bCs/>
                <w:sz w:val="24"/>
                <w:szCs w:val="24"/>
              </w:rPr>
              <w:fldChar w:fldCharType="end"/>
            </w:r>
            <w:r w:rsidRPr="00846BF6">
              <w:t xml:space="preserve"> z </w:t>
            </w:r>
            <w:r w:rsidRPr="00846BF6">
              <w:rPr>
                <w:bCs/>
                <w:sz w:val="24"/>
                <w:szCs w:val="24"/>
              </w:rPr>
              <w:fldChar w:fldCharType="begin"/>
            </w:r>
            <w:r w:rsidRPr="00846BF6">
              <w:rPr>
                <w:bCs/>
              </w:rPr>
              <w:instrText>NUMPAGES</w:instrText>
            </w:r>
            <w:r w:rsidRPr="00846BF6">
              <w:rPr>
                <w:bCs/>
                <w:sz w:val="24"/>
                <w:szCs w:val="24"/>
              </w:rPr>
              <w:fldChar w:fldCharType="separate"/>
            </w:r>
            <w:r w:rsidR="00E3583D">
              <w:rPr>
                <w:bCs/>
                <w:noProof/>
              </w:rPr>
              <w:t>3</w:t>
            </w:r>
            <w:r w:rsidRPr="00846BF6">
              <w:rPr>
                <w:bCs/>
                <w:sz w:val="24"/>
                <w:szCs w:val="24"/>
              </w:rPr>
              <w:fldChar w:fldCharType="end"/>
            </w:r>
          </w:p>
          <w:p w14:paraId="27860F91" w14:textId="398178E9" w:rsidR="00846BF6" w:rsidRDefault="00846BF6" w:rsidP="00846BF6">
            <w:pPr>
              <w:pStyle w:val="Stopka"/>
              <w:jc w:val="right"/>
            </w:pPr>
            <w:r w:rsidRPr="00846BF6">
              <w:t>FR-RMKT.44.</w:t>
            </w:r>
            <w:r w:rsidR="00451DBB">
              <w:t>34</w:t>
            </w:r>
            <w:r w:rsidRPr="00846BF6">
              <w:t>.202</w:t>
            </w:r>
            <w:r w:rsidR="00EB636A">
              <w:t>3</w:t>
            </w:r>
          </w:p>
        </w:sdtContent>
      </w:sdt>
    </w:sdtContent>
  </w:sdt>
  <w:p w14:paraId="5D0FF934" w14:textId="77777777" w:rsidR="00846BF6" w:rsidRDefault="00846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B6F93" w14:textId="77777777" w:rsidR="00960B6A" w:rsidRDefault="00960B6A" w:rsidP="00AB7EA1">
      <w:r>
        <w:separator/>
      </w:r>
    </w:p>
  </w:footnote>
  <w:footnote w:type="continuationSeparator" w:id="0">
    <w:p w14:paraId="0BAD5F7F" w14:textId="77777777" w:rsidR="00960B6A" w:rsidRDefault="00960B6A" w:rsidP="00AB7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77624" w14:textId="77777777" w:rsidR="00AB7EA1" w:rsidRDefault="00AB7EA1">
    <w:pPr>
      <w:pStyle w:val="Nagwek"/>
    </w:pPr>
    <w:r>
      <w:rPr>
        <w:noProof/>
        <w:lang w:eastAsia="pl-PL"/>
      </w:rPr>
      <w:drawing>
        <wp:inline distT="0" distB="0" distL="0" distR="0" wp14:anchorId="1938AA74" wp14:editId="2DEFDDFD">
          <wp:extent cx="6250344" cy="629728"/>
          <wp:effectExtent l="0" t="0" r="0" b="0"/>
          <wp:docPr id="5" name="Obraz 5" descr="Cztery logotypy ułożone w jednej linii.&#10;Logotyp Funduszy Europejskich &#10;Flaga Rzeczpospolitej Polskiej&#10;Logo Województwa Śląskiego&#10;Flaga Unii Europejskiej wraz z podpisem Europejskiego Funduszu Rozwoju Regionalnego" title="Cztery logoty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282" cy="641913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B2FC8"/>
    <w:multiLevelType w:val="hybridMultilevel"/>
    <w:tmpl w:val="7980AC3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65C0998"/>
    <w:multiLevelType w:val="hybridMultilevel"/>
    <w:tmpl w:val="6150A17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2AC20956"/>
    <w:multiLevelType w:val="hybridMultilevel"/>
    <w:tmpl w:val="5B8ED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A0B53"/>
    <w:multiLevelType w:val="hybridMultilevel"/>
    <w:tmpl w:val="357AECF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45EA5551"/>
    <w:multiLevelType w:val="hybridMultilevel"/>
    <w:tmpl w:val="B37C2D1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50965FEB"/>
    <w:multiLevelType w:val="hybridMultilevel"/>
    <w:tmpl w:val="6546B034"/>
    <w:lvl w:ilvl="0" w:tplc="0415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6" w15:restartNumberingAfterBreak="0">
    <w:nsid w:val="649043E2"/>
    <w:multiLevelType w:val="hybridMultilevel"/>
    <w:tmpl w:val="A8BCA54E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670D2D0A"/>
    <w:multiLevelType w:val="hybridMultilevel"/>
    <w:tmpl w:val="498CC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CD424C"/>
    <w:multiLevelType w:val="hybridMultilevel"/>
    <w:tmpl w:val="64D8418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6A3C404E"/>
    <w:multiLevelType w:val="hybridMultilevel"/>
    <w:tmpl w:val="555404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72AC7"/>
    <w:multiLevelType w:val="hybridMultilevel"/>
    <w:tmpl w:val="9404D92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8757BAD"/>
    <w:multiLevelType w:val="hybridMultilevel"/>
    <w:tmpl w:val="2C4CAEA4"/>
    <w:lvl w:ilvl="0" w:tplc="7A88456C">
      <w:start w:val="1"/>
      <w:numFmt w:val="decimal"/>
      <w:pStyle w:val="Nagwek2"/>
      <w:lvlText w:val="7.%1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num w:numId="1" w16cid:durableId="1277559209">
    <w:abstractNumId w:val="7"/>
  </w:num>
  <w:num w:numId="2" w16cid:durableId="1456757066">
    <w:abstractNumId w:val="5"/>
  </w:num>
  <w:num w:numId="3" w16cid:durableId="1766225655">
    <w:abstractNumId w:val="11"/>
  </w:num>
  <w:num w:numId="4" w16cid:durableId="1549099709">
    <w:abstractNumId w:val="6"/>
  </w:num>
  <w:num w:numId="5" w16cid:durableId="783966210">
    <w:abstractNumId w:val="3"/>
  </w:num>
  <w:num w:numId="6" w16cid:durableId="1423525725">
    <w:abstractNumId w:val="9"/>
  </w:num>
  <w:num w:numId="7" w16cid:durableId="1782645451">
    <w:abstractNumId w:val="4"/>
  </w:num>
  <w:num w:numId="8" w16cid:durableId="1869179570">
    <w:abstractNumId w:val="1"/>
  </w:num>
  <w:num w:numId="9" w16cid:durableId="113526158">
    <w:abstractNumId w:val="8"/>
  </w:num>
  <w:num w:numId="10" w16cid:durableId="848980491">
    <w:abstractNumId w:val="2"/>
  </w:num>
  <w:num w:numId="11" w16cid:durableId="926114229">
    <w:abstractNumId w:val="10"/>
  </w:num>
  <w:num w:numId="12" w16cid:durableId="240482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5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EA1"/>
    <w:rsid w:val="00006B25"/>
    <w:rsid w:val="000202D1"/>
    <w:rsid w:val="00030D26"/>
    <w:rsid w:val="00040767"/>
    <w:rsid w:val="000417A3"/>
    <w:rsid w:val="000514F4"/>
    <w:rsid w:val="00053E84"/>
    <w:rsid w:val="000542FD"/>
    <w:rsid w:val="000605F0"/>
    <w:rsid w:val="0006708B"/>
    <w:rsid w:val="00085B5F"/>
    <w:rsid w:val="00092C9C"/>
    <w:rsid w:val="000A3725"/>
    <w:rsid w:val="000B6BAF"/>
    <w:rsid w:val="000C03D1"/>
    <w:rsid w:val="000C0CC2"/>
    <w:rsid w:val="000C5FB3"/>
    <w:rsid w:val="000D264A"/>
    <w:rsid w:val="000D7B81"/>
    <w:rsid w:val="000E4F96"/>
    <w:rsid w:val="000E75C0"/>
    <w:rsid w:val="00102EFF"/>
    <w:rsid w:val="001212C1"/>
    <w:rsid w:val="0012224A"/>
    <w:rsid w:val="00123994"/>
    <w:rsid w:val="00171B80"/>
    <w:rsid w:val="00182452"/>
    <w:rsid w:val="001C5624"/>
    <w:rsid w:val="001C5F28"/>
    <w:rsid w:val="001D36E1"/>
    <w:rsid w:val="001E66AA"/>
    <w:rsid w:val="001F4B73"/>
    <w:rsid w:val="0021090D"/>
    <w:rsid w:val="0021546F"/>
    <w:rsid w:val="00217C7E"/>
    <w:rsid w:val="00222957"/>
    <w:rsid w:val="00222BA8"/>
    <w:rsid w:val="00222EE0"/>
    <w:rsid w:val="00232826"/>
    <w:rsid w:val="00235524"/>
    <w:rsid w:val="00241BC7"/>
    <w:rsid w:val="00244CAD"/>
    <w:rsid w:val="00252D34"/>
    <w:rsid w:val="002534C5"/>
    <w:rsid w:val="00255CB6"/>
    <w:rsid w:val="00255F85"/>
    <w:rsid w:val="002560A0"/>
    <w:rsid w:val="0026533B"/>
    <w:rsid w:val="00280EA4"/>
    <w:rsid w:val="00281E6B"/>
    <w:rsid w:val="00283B14"/>
    <w:rsid w:val="00285139"/>
    <w:rsid w:val="002909FA"/>
    <w:rsid w:val="00290F55"/>
    <w:rsid w:val="0029442D"/>
    <w:rsid w:val="002A3A10"/>
    <w:rsid w:val="002A4C5B"/>
    <w:rsid w:val="002A7135"/>
    <w:rsid w:val="002C419B"/>
    <w:rsid w:val="002D5ED1"/>
    <w:rsid w:val="002E10BB"/>
    <w:rsid w:val="00305742"/>
    <w:rsid w:val="00311230"/>
    <w:rsid w:val="003163D5"/>
    <w:rsid w:val="00320888"/>
    <w:rsid w:val="00324CB0"/>
    <w:rsid w:val="00324D22"/>
    <w:rsid w:val="00333918"/>
    <w:rsid w:val="00334686"/>
    <w:rsid w:val="0034272A"/>
    <w:rsid w:val="00353542"/>
    <w:rsid w:val="0035580E"/>
    <w:rsid w:val="00361DEF"/>
    <w:rsid w:val="00363092"/>
    <w:rsid w:val="00364762"/>
    <w:rsid w:val="003700C5"/>
    <w:rsid w:val="00370DA6"/>
    <w:rsid w:val="003A29A1"/>
    <w:rsid w:val="003A6E46"/>
    <w:rsid w:val="003B21A9"/>
    <w:rsid w:val="003B5752"/>
    <w:rsid w:val="003C25B5"/>
    <w:rsid w:val="003C77AE"/>
    <w:rsid w:val="003D1697"/>
    <w:rsid w:val="003E2C56"/>
    <w:rsid w:val="003E3F57"/>
    <w:rsid w:val="003F7D85"/>
    <w:rsid w:val="004128F1"/>
    <w:rsid w:val="004150EA"/>
    <w:rsid w:val="00423E59"/>
    <w:rsid w:val="00424A6C"/>
    <w:rsid w:val="00435856"/>
    <w:rsid w:val="00443333"/>
    <w:rsid w:val="0044364B"/>
    <w:rsid w:val="00445043"/>
    <w:rsid w:val="00451DBB"/>
    <w:rsid w:val="00453116"/>
    <w:rsid w:val="00456B83"/>
    <w:rsid w:val="0046562C"/>
    <w:rsid w:val="00471A46"/>
    <w:rsid w:val="00475496"/>
    <w:rsid w:val="0049524C"/>
    <w:rsid w:val="004B625A"/>
    <w:rsid w:val="004C434C"/>
    <w:rsid w:val="004D4546"/>
    <w:rsid w:val="004E3436"/>
    <w:rsid w:val="004E652F"/>
    <w:rsid w:val="004F06E4"/>
    <w:rsid w:val="00503CD0"/>
    <w:rsid w:val="00544F6D"/>
    <w:rsid w:val="005450B3"/>
    <w:rsid w:val="00546AD5"/>
    <w:rsid w:val="00572473"/>
    <w:rsid w:val="00572C6F"/>
    <w:rsid w:val="0058396F"/>
    <w:rsid w:val="005961FE"/>
    <w:rsid w:val="005A4F24"/>
    <w:rsid w:val="005A5413"/>
    <w:rsid w:val="005A5CFC"/>
    <w:rsid w:val="005B1DA4"/>
    <w:rsid w:val="005C2B3B"/>
    <w:rsid w:val="005C31C1"/>
    <w:rsid w:val="005C7B14"/>
    <w:rsid w:val="005D74FF"/>
    <w:rsid w:val="005D7EDC"/>
    <w:rsid w:val="005E2DF5"/>
    <w:rsid w:val="005E33EA"/>
    <w:rsid w:val="005F56C4"/>
    <w:rsid w:val="00636472"/>
    <w:rsid w:val="00666B7A"/>
    <w:rsid w:val="00670B93"/>
    <w:rsid w:val="00671F17"/>
    <w:rsid w:val="00680BA9"/>
    <w:rsid w:val="00684E45"/>
    <w:rsid w:val="00697B70"/>
    <w:rsid w:val="006A097F"/>
    <w:rsid w:val="006A5E59"/>
    <w:rsid w:val="006A7520"/>
    <w:rsid w:val="006C090B"/>
    <w:rsid w:val="006C1B39"/>
    <w:rsid w:val="006C5701"/>
    <w:rsid w:val="006C6429"/>
    <w:rsid w:val="006E267E"/>
    <w:rsid w:val="006E4259"/>
    <w:rsid w:val="007146ED"/>
    <w:rsid w:val="0071662A"/>
    <w:rsid w:val="00730E4E"/>
    <w:rsid w:val="007327AC"/>
    <w:rsid w:val="00740D0F"/>
    <w:rsid w:val="0074694D"/>
    <w:rsid w:val="0075270A"/>
    <w:rsid w:val="0076143C"/>
    <w:rsid w:val="0076219F"/>
    <w:rsid w:val="0077534A"/>
    <w:rsid w:val="007760E8"/>
    <w:rsid w:val="0078444B"/>
    <w:rsid w:val="007979E4"/>
    <w:rsid w:val="007A5F59"/>
    <w:rsid w:val="007A78C8"/>
    <w:rsid w:val="007B3828"/>
    <w:rsid w:val="007C5793"/>
    <w:rsid w:val="007E33B6"/>
    <w:rsid w:val="007E60E5"/>
    <w:rsid w:val="007E7187"/>
    <w:rsid w:val="007F52D8"/>
    <w:rsid w:val="008057AD"/>
    <w:rsid w:val="00812D0B"/>
    <w:rsid w:val="00820E3D"/>
    <w:rsid w:val="00827F72"/>
    <w:rsid w:val="00846BF6"/>
    <w:rsid w:val="00864106"/>
    <w:rsid w:val="00866E3A"/>
    <w:rsid w:val="00867B77"/>
    <w:rsid w:val="0087264D"/>
    <w:rsid w:val="00886586"/>
    <w:rsid w:val="00887E7B"/>
    <w:rsid w:val="00894D5D"/>
    <w:rsid w:val="008B14C3"/>
    <w:rsid w:val="008B2579"/>
    <w:rsid w:val="008B3C1B"/>
    <w:rsid w:val="008C6DE0"/>
    <w:rsid w:val="008D1A06"/>
    <w:rsid w:val="008D7F9A"/>
    <w:rsid w:val="008E5A8E"/>
    <w:rsid w:val="008F2B09"/>
    <w:rsid w:val="008F354E"/>
    <w:rsid w:val="00904108"/>
    <w:rsid w:val="00930367"/>
    <w:rsid w:val="00933073"/>
    <w:rsid w:val="0094753C"/>
    <w:rsid w:val="00960B6A"/>
    <w:rsid w:val="00975006"/>
    <w:rsid w:val="009812B2"/>
    <w:rsid w:val="0098195E"/>
    <w:rsid w:val="00992B6D"/>
    <w:rsid w:val="009A2C7E"/>
    <w:rsid w:val="009B7ACF"/>
    <w:rsid w:val="009D7133"/>
    <w:rsid w:val="009F38C2"/>
    <w:rsid w:val="009F5908"/>
    <w:rsid w:val="00A1268E"/>
    <w:rsid w:val="00A326DF"/>
    <w:rsid w:val="00A4572C"/>
    <w:rsid w:val="00A77B9F"/>
    <w:rsid w:val="00A96C6E"/>
    <w:rsid w:val="00AA1504"/>
    <w:rsid w:val="00AA5FB4"/>
    <w:rsid w:val="00AB7EA1"/>
    <w:rsid w:val="00AC2076"/>
    <w:rsid w:val="00AD14E2"/>
    <w:rsid w:val="00AE4976"/>
    <w:rsid w:val="00B10D41"/>
    <w:rsid w:val="00B17B68"/>
    <w:rsid w:val="00B24967"/>
    <w:rsid w:val="00B33A17"/>
    <w:rsid w:val="00B444B7"/>
    <w:rsid w:val="00B70ECF"/>
    <w:rsid w:val="00B9228F"/>
    <w:rsid w:val="00BA3FF7"/>
    <w:rsid w:val="00BB3E8E"/>
    <w:rsid w:val="00BD4C30"/>
    <w:rsid w:val="00BD5C81"/>
    <w:rsid w:val="00BE3707"/>
    <w:rsid w:val="00BF0741"/>
    <w:rsid w:val="00BF089A"/>
    <w:rsid w:val="00BF19C3"/>
    <w:rsid w:val="00BF40E4"/>
    <w:rsid w:val="00C12696"/>
    <w:rsid w:val="00C165E2"/>
    <w:rsid w:val="00C377EC"/>
    <w:rsid w:val="00C4315C"/>
    <w:rsid w:val="00C46B19"/>
    <w:rsid w:val="00C51880"/>
    <w:rsid w:val="00C518BB"/>
    <w:rsid w:val="00C5449D"/>
    <w:rsid w:val="00C62791"/>
    <w:rsid w:val="00C70925"/>
    <w:rsid w:val="00C7356C"/>
    <w:rsid w:val="00C80835"/>
    <w:rsid w:val="00C835B3"/>
    <w:rsid w:val="00C85ACA"/>
    <w:rsid w:val="00C93149"/>
    <w:rsid w:val="00CB0122"/>
    <w:rsid w:val="00CC566B"/>
    <w:rsid w:val="00CC5B25"/>
    <w:rsid w:val="00CC77B0"/>
    <w:rsid w:val="00CD2133"/>
    <w:rsid w:val="00CD4B0B"/>
    <w:rsid w:val="00CE46D7"/>
    <w:rsid w:val="00CE52BB"/>
    <w:rsid w:val="00D0084B"/>
    <w:rsid w:val="00D30FB2"/>
    <w:rsid w:val="00D42705"/>
    <w:rsid w:val="00D513E1"/>
    <w:rsid w:val="00D80E05"/>
    <w:rsid w:val="00D83538"/>
    <w:rsid w:val="00D856B7"/>
    <w:rsid w:val="00D91747"/>
    <w:rsid w:val="00D94B88"/>
    <w:rsid w:val="00DA3515"/>
    <w:rsid w:val="00DA5FC5"/>
    <w:rsid w:val="00DA70BE"/>
    <w:rsid w:val="00DB4EFF"/>
    <w:rsid w:val="00DC367D"/>
    <w:rsid w:val="00DE2021"/>
    <w:rsid w:val="00E041B6"/>
    <w:rsid w:val="00E07820"/>
    <w:rsid w:val="00E20337"/>
    <w:rsid w:val="00E20786"/>
    <w:rsid w:val="00E24C46"/>
    <w:rsid w:val="00E3583D"/>
    <w:rsid w:val="00E522BB"/>
    <w:rsid w:val="00E63B72"/>
    <w:rsid w:val="00E664DF"/>
    <w:rsid w:val="00E84B7C"/>
    <w:rsid w:val="00E87584"/>
    <w:rsid w:val="00E95C3A"/>
    <w:rsid w:val="00EA05BA"/>
    <w:rsid w:val="00EB1F6E"/>
    <w:rsid w:val="00EB3B5E"/>
    <w:rsid w:val="00EB636A"/>
    <w:rsid w:val="00EC0AC0"/>
    <w:rsid w:val="00EC3192"/>
    <w:rsid w:val="00EC6D2F"/>
    <w:rsid w:val="00ED1A2F"/>
    <w:rsid w:val="00ED21A1"/>
    <w:rsid w:val="00EE1042"/>
    <w:rsid w:val="00EF7C8C"/>
    <w:rsid w:val="00F10D6D"/>
    <w:rsid w:val="00F1114F"/>
    <w:rsid w:val="00F3392F"/>
    <w:rsid w:val="00F4150C"/>
    <w:rsid w:val="00F4291D"/>
    <w:rsid w:val="00F459C9"/>
    <w:rsid w:val="00F54358"/>
    <w:rsid w:val="00F65977"/>
    <w:rsid w:val="00F70233"/>
    <w:rsid w:val="00F82A17"/>
    <w:rsid w:val="00F8405B"/>
    <w:rsid w:val="00FA5E36"/>
    <w:rsid w:val="00FB2686"/>
    <w:rsid w:val="00FC479B"/>
    <w:rsid w:val="00FC59B6"/>
    <w:rsid w:val="00FD3C84"/>
    <w:rsid w:val="00FD516C"/>
    <w:rsid w:val="00FE4E9B"/>
    <w:rsid w:val="00FF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97A6A3"/>
  <w15:chartTrackingRefBased/>
  <w15:docId w15:val="{80CF618F-CB3B-4605-8628-C2A77693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B7EA1"/>
    <w:pPr>
      <w:spacing w:after="0" w:line="240" w:lineRule="auto"/>
    </w:pPr>
    <w:rPr>
      <w:rFonts w:ascii="Arial" w:eastAsia="Calibri" w:hAnsi="Arial" w:cs="Times New Roman"/>
      <w:sz w:val="21"/>
      <w:szCs w:val="21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B7EA1"/>
    <w:pPr>
      <w:keepNext/>
      <w:keepLines/>
      <w:spacing w:before="240" w:after="120"/>
      <w:outlineLvl w:val="0"/>
    </w:pPr>
    <w:rPr>
      <w:rFonts w:cs="Arial"/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7EA1"/>
    <w:pPr>
      <w:numPr>
        <w:numId w:val="3"/>
      </w:numPr>
      <w:spacing w:before="240" w:line="268" w:lineRule="exact"/>
      <w:outlineLvl w:val="1"/>
    </w:pPr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7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7EA1"/>
  </w:style>
  <w:style w:type="paragraph" w:styleId="Stopka">
    <w:name w:val="footer"/>
    <w:basedOn w:val="Normalny"/>
    <w:link w:val="StopkaZnak"/>
    <w:uiPriority w:val="99"/>
    <w:unhideWhenUsed/>
    <w:rsid w:val="00AB7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7EA1"/>
  </w:style>
  <w:style w:type="character" w:customStyle="1" w:styleId="Nagwek1Znak">
    <w:name w:val="Nagłówek 1 Znak"/>
    <w:basedOn w:val="Domylnaczcionkaakapitu"/>
    <w:link w:val="Nagwek1"/>
    <w:uiPriority w:val="9"/>
    <w:rsid w:val="00AB7EA1"/>
    <w:rPr>
      <w:rFonts w:ascii="Arial" w:eastAsia="Calibri" w:hAnsi="Arial" w:cs="Arial"/>
      <w:b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7EA1"/>
    <w:rPr>
      <w:rFonts w:ascii="Arial" w:eastAsia="Calibri" w:hAnsi="Arial" w:cs="Arial"/>
      <w:sz w:val="21"/>
      <w:szCs w:val="21"/>
    </w:rPr>
  </w:style>
  <w:style w:type="table" w:styleId="Tabela-Siatka">
    <w:name w:val="Table Grid"/>
    <w:basedOn w:val="Standardowy"/>
    <w:uiPriority w:val="59"/>
    <w:rsid w:val="00AB7EA1"/>
    <w:pPr>
      <w:spacing w:after="0" w:line="240" w:lineRule="auto"/>
    </w:pPr>
    <w:rPr>
      <w:rFonts w:ascii="Arial" w:eastAsia="Calibri" w:hAnsi="Arial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7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6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A1F3B16C8C704DA37A63ACA9CA61DD" ma:contentTypeVersion="13" ma:contentTypeDescription="Utwórz nowy dokument." ma:contentTypeScope="" ma:versionID="cdc915a58b780bb886e2288f08c5177d">
  <xsd:schema xmlns:xsd="http://www.w3.org/2001/XMLSchema" xmlns:xs="http://www.w3.org/2001/XMLSchema" xmlns:p="http://schemas.microsoft.com/office/2006/metadata/properties" xmlns:ns3="d4f64a22-a125-4b7a-afce-4a30c86a8f7c" xmlns:ns4="d47a4560-aee9-43e8-973f-2abd655c26a0" targetNamespace="http://schemas.microsoft.com/office/2006/metadata/properties" ma:root="true" ma:fieldsID="c470bbeccd7d361828e1acde4295a050" ns3:_="" ns4:_="">
    <xsd:import namespace="d4f64a22-a125-4b7a-afce-4a30c86a8f7c"/>
    <xsd:import namespace="d47a4560-aee9-43e8-973f-2abd655c26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64a22-a125-4b7a-afce-4a30c86a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a4560-aee9-43e8-973f-2abd655c26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f64a22-a125-4b7a-afce-4a30c86a8f7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6F371-1E1C-4293-A638-B67D18F3D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f64a22-a125-4b7a-afce-4a30c86a8f7c"/>
    <ds:schemaRef ds:uri="d47a4560-aee9-43e8-973f-2abd655c26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8CB354-EA2D-455D-9021-709B77AA67B3}">
  <ds:schemaRefs>
    <ds:schemaRef ds:uri="d4f64a22-a125-4b7a-afce-4a30c86a8f7c"/>
    <ds:schemaRef ds:uri="http://purl.org/dc/elements/1.1/"/>
    <ds:schemaRef ds:uri="d47a4560-aee9-43e8-973f-2abd655c26a0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277313A-47D2-47FA-81BE-4C59FB6E21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FE17FE-CCF5-458E-9C24-3334EA530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1628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Ginter Tomasz</dc:creator>
  <cp:keywords/>
  <dc:description/>
  <cp:lastModifiedBy>Ewa Otremba</cp:lastModifiedBy>
  <cp:revision>3</cp:revision>
  <cp:lastPrinted>2024-01-16T14:15:00Z</cp:lastPrinted>
  <dcterms:created xsi:type="dcterms:W3CDTF">2023-11-21T10:47:00Z</dcterms:created>
  <dcterms:modified xsi:type="dcterms:W3CDTF">2024-01-16T14:17:00Z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0x0101002FA1F3B16C8C704DA37A63ACA9CA61DD</vt:lpwstr>
  </property>
</Properties>
</file>