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792A" w:rsidRPr="002637E1" w:rsidRDefault="00D27D48" w:rsidP="00D129DF">
      <w:pPr>
        <w:pStyle w:val="Default"/>
        <w:ind w:left="6372"/>
        <w:jc w:val="right"/>
        <w:rPr>
          <w:sz w:val="22"/>
          <w:szCs w:val="22"/>
        </w:rPr>
      </w:pPr>
      <w:r w:rsidRPr="002637E1">
        <w:rPr>
          <w:sz w:val="22"/>
          <w:szCs w:val="22"/>
        </w:rPr>
        <w:t xml:space="preserve">Załącznik nr </w:t>
      </w:r>
      <w:r w:rsidR="00403603">
        <w:rPr>
          <w:sz w:val="22"/>
          <w:szCs w:val="22"/>
        </w:rPr>
        <w:t>2</w:t>
      </w:r>
      <w:r w:rsidR="00DE47CB">
        <w:rPr>
          <w:sz w:val="22"/>
          <w:szCs w:val="22"/>
        </w:rPr>
        <w:t xml:space="preserve"> do </w:t>
      </w:r>
      <w:r w:rsidR="00403603">
        <w:rPr>
          <w:sz w:val="22"/>
          <w:szCs w:val="22"/>
        </w:rPr>
        <w:t>Zaproszenia</w:t>
      </w:r>
      <w:r w:rsidR="00DE47CB">
        <w:rPr>
          <w:sz w:val="22"/>
          <w:szCs w:val="22"/>
        </w:rPr>
        <w:t xml:space="preserve"> </w:t>
      </w:r>
      <w:r w:rsidR="00AC1F04">
        <w:rPr>
          <w:sz w:val="22"/>
          <w:szCs w:val="22"/>
        </w:rPr>
        <w:t>do złożenia oferty cenowej</w:t>
      </w:r>
    </w:p>
    <w:p w:rsidR="00AD45CA" w:rsidRPr="00BE7908" w:rsidRDefault="00AD45CA" w:rsidP="00AD45CA">
      <w:pPr>
        <w:pStyle w:val="Default"/>
        <w:ind w:left="6372"/>
        <w:jc w:val="both"/>
        <w:rPr>
          <w:highlight w:val="yellow"/>
        </w:rPr>
      </w:pPr>
    </w:p>
    <w:p w:rsidR="00AD45CA" w:rsidRPr="00BE7908" w:rsidRDefault="00AD45CA" w:rsidP="00AD45CA">
      <w:pPr>
        <w:pStyle w:val="Default"/>
        <w:ind w:left="6372"/>
        <w:jc w:val="both"/>
        <w:rPr>
          <w:highlight w:val="yellow"/>
        </w:rPr>
      </w:pPr>
    </w:p>
    <w:p w:rsidR="0062792A" w:rsidRPr="00BE7908" w:rsidRDefault="00AD45CA" w:rsidP="001E32A2">
      <w:pPr>
        <w:pStyle w:val="NormalnyWeb"/>
        <w:spacing w:before="0" w:beforeAutospacing="0" w:after="0" w:afterAutospacing="0"/>
        <w:jc w:val="center"/>
        <w:rPr>
          <w:rFonts w:asciiTheme="minorHAnsi" w:hAnsiTheme="minorHAnsi" w:cstheme="minorHAnsi"/>
          <w:b/>
          <w:bCs/>
          <w:sz w:val="28"/>
          <w:szCs w:val="28"/>
        </w:rPr>
      </w:pPr>
      <w:r w:rsidRPr="00BE7908">
        <w:rPr>
          <w:rFonts w:asciiTheme="minorHAnsi" w:hAnsiTheme="minorHAnsi" w:cstheme="minorHAnsi"/>
          <w:b/>
          <w:bCs/>
          <w:sz w:val="28"/>
          <w:szCs w:val="28"/>
        </w:rPr>
        <w:t xml:space="preserve">SZCZEGÓŁOWY </w:t>
      </w:r>
      <w:r w:rsidR="0062792A" w:rsidRPr="00BE7908">
        <w:rPr>
          <w:rFonts w:asciiTheme="minorHAnsi" w:hAnsiTheme="minorHAnsi" w:cstheme="minorHAnsi"/>
          <w:b/>
          <w:bCs/>
          <w:sz w:val="28"/>
          <w:szCs w:val="28"/>
        </w:rPr>
        <w:t>OPIS PRZEDMIOTU ZAMÓWIENIA (</w:t>
      </w:r>
      <w:r w:rsidRPr="00BE7908">
        <w:rPr>
          <w:rFonts w:asciiTheme="minorHAnsi" w:hAnsiTheme="minorHAnsi" w:cstheme="minorHAnsi"/>
          <w:b/>
          <w:bCs/>
          <w:sz w:val="28"/>
          <w:szCs w:val="28"/>
        </w:rPr>
        <w:t>S</w:t>
      </w:r>
      <w:r w:rsidR="0062792A" w:rsidRPr="00BE7908">
        <w:rPr>
          <w:rFonts w:asciiTheme="minorHAnsi" w:hAnsiTheme="minorHAnsi" w:cstheme="minorHAnsi"/>
          <w:b/>
          <w:bCs/>
          <w:sz w:val="28"/>
          <w:szCs w:val="28"/>
        </w:rPr>
        <w:t>OPZ)</w:t>
      </w:r>
    </w:p>
    <w:p w:rsidR="008B6982" w:rsidRPr="00BE7908" w:rsidRDefault="008B6982" w:rsidP="001E32A2">
      <w:pPr>
        <w:pStyle w:val="NormalnyWeb"/>
        <w:spacing w:before="0" w:beforeAutospacing="0" w:after="0" w:afterAutospacing="0"/>
        <w:jc w:val="both"/>
        <w:rPr>
          <w:rFonts w:asciiTheme="minorHAnsi" w:hAnsiTheme="minorHAnsi" w:cstheme="minorHAnsi"/>
          <w:sz w:val="28"/>
          <w:szCs w:val="28"/>
        </w:rPr>
      </w:pPr>
    </w:p>
    <w:p w:rsidR="0062792A" w:rsidRPr="00BE7908" w:rsidRDefault="004C4377" w:rsidP="001E32A2">
      <w:pPr>
        <w:pStyle w:val="NormalnyWeb"/>
        <w:numPr>
          <w:ilvl w:val="0"/>
          <w:numId w:val="10"/>
        </w:numPr>
        <w:spacing w:before="0" w:beforeAutospacing="0" w:after="0" w:afterAutospacing="0"/>
        <w:jc w:val="both"/>
        <w:rPr>
          <w:rFonts w:asciiTheme="minorHAnsi" w:hAnsiTheme="minorHAnsi" w:cstheme="minorHAnsi"/>
        </w:rPr>
      </w:pPr>
      <w:r w:rsidRPr="00BE7908">
        <w:rPr>
          <w:rFonts w:asciiTheme="minorHAnsi" w:hAnsiTheme="minorHAnsi" w:cstheme="minorHAnsi"/>
          <w:b/>
          <w:u w:val="single"/>
        </w:rPr>
        <w:t>PRZEDMIOT ZAMÓWIENIA</w:t>
      </w:r>
    </w:p>
    <w:p w:rsidR="002958A7" w:rsidRPr="00BE7908" w:rsidRDefault="002958A7" w:rsidP="001E32A2">
      <w:pPr>
        <w:pStyle w:val="NormalnyWeb"/>
        <w:spacing w:before="0" w:beforeAutospacing="0" w:after="0" w:afterAutospacing="0"/>
        <w:jc w:val="both"/>
        <w:rPr>
          <w:rFonts w:asciiTheme="minorHAnsi" w:hAnsiTheme="minorHAnsi" w:cstheme="minorHAnsi"/>
          <w:highlight w:val="yellow"/>
        </w:rPr>
      </w:pPr>
    </w:p>
    <w:p w:rsidR="00A749D9" w:rsidRPr="00AC33E2" w:rsidRDefault="00B44B29" w:rsidP="001E32A2">
      <w:pPr>
        <w:pStyle w:val="NormalnyWeb"/>
        <w:spacing w:before="0" w:beforeAutospacing="0" w:after="0" w:afterAutospacing="0"/>
        <w:ind w:left="357"/>
        <w:jc w:val="both"/>
        <w:rPr>
          <w:rFonts w:asciiTheme="minorHAnsi" w:hAnsiTheme="minorHAnsi" w:cstheme="minorHAnsi"/>
          <w:sz w:val="22"/>
          <w:szCs w:val="22"/>
        </w:rPr>
      </w:pPr>
      <w:r w:rsidRPr="00AC33E2">
        <w:rPr>
          <w:rFonts w:asciiTheme="minorHAnsi" w:hAnsiTheme="minorHAnsi" w:cstheme="minorHAnsi"/>
          <w:sz w:val="22"/>
          <w:szCs w:val="22"/>
        </w:rPr>
        <w:t xml:space="preserve">Przedmiotem zamówienia jest opracowanie </w:t>
      </w:r>
      <w:r w:rsidR="00BE7908" w:rsidRPr="00AC33E2">
        <w:rPr>
          <w:rFonts w:ascii="Calibri" w:hAnsi="Calibri" w:cs="Calibri"/>
          <w:b/>
          <w:bCs/>
          <w:iCs/>
          <w:sz w:val="22"/>
          <w:szCs w:val="22"/>
        </w:rPr>
        <w:t xml:space="preserve">dokumentacji projektowo-kosztorysowej dla zadania: „Zagospodarowanie terenów za Groblą na cele rekreacyjno-sportowe z elementami edukacji przyrodniczej” </w:t>
      </w:r>
      <w:r w:rsidRPr="00AC33E2">
        <w:rPr>
          <w:rFonts w:asciiTheme="minorHAnsi" w:hAnsiTheme="minorHAnsi" w:cstheme="minorHAnsi"/>
          <w:sz w:val="22"/>
          <w:szCs w:val="22"/>
        </w:rPr>
        <w:t>bez barier architektonicznych</w:t>
      </w:r>
      <w:r w:rsidR="003073A6" w:rsidRPr="00AC33E2">
        <w:rPr>
          <w:rFonts w:asciiTheme="minorHAnsi" w:hAnsiTheme="minorHAnsi" w:cstheme="minorHAnsi"/>
          <w:sz w:val="22"/>
          <w:szCs w:val="22"/>
        </w:rPr>
        <w:t xml:space="preserve"> </w:t>
      </w:r>
      <w:r w:rsidRPr="00AC33E2">
        <w:rPr>
          <w:rFonts w:asciiTheme="minorHAnsi" w:hAnsiTheme="minorHAnsi" w:cstheme="minorHAnsi"/>
          <w:sz w:val="22"/>
          <w:szCs w:val="22"/>
        </w:rPr>
        <w:t>wraz z niezbędną dla jego prawidłowego funkcjonowania infrastrukturą techniczną i zagospodarowaniem terenu</w:t>
      </w:r>
      <w:r w:rsidR="00A749D9" w:rsidRPr="00AC33E2">
        <w:rPr>
          <w:rFonts w:asciiTheme="minorHAnsi" w:hAnsiTheme="minorHAnsi" w:cstheme="minorHAnsi"/>
          <w:sz w:val="22"/>
          <w:szCs w:val="22"/>
        </w:rPr>
        <w:t>,</w:t>
      </w:r>
      <w:r w:rsidRPr="00AC33E2">
        <w:rPr>
          <w:rFonts w:asciiTheme="minorHAnsi" w:hAnsiTheme="minorHAnsi" w:cstheme="minorHAnsi"/>
          <w:sz w:val="22"/>
          <w:szCs w:val="22"/>
        </w:rPr>
        <w:t xml:space="preserve"> </w:t>
      </w:r>
      <w:r w:rsidR="002958A7" w:rsidRPr="00AC33E2">
        <w:rPr>
          <w:rFonts w:asciiTheme="minorHAnsi" w:hAnsiTheme="minorHAnsi" w:cstheme="minorHAnsi"/>
          <w:sz w:val="22"/>
          <w:szCs w:val="22"/>
        </w:rPr>
        <w:t>uwzględnieniem terenu rekreacyjnego, miejsc postojowych, i dróg</w:t>
      </w:r>
      <w:r w:rsidR="00BE7908" w:rsidRPr="00AC33E2">
        <w:rPr>
          <w:rFonts w:asciiTheme="minorHAnsi" w:hAnsiTheme="minorHAnsi" w:cstheme="minorHAnsi"/>
          <w:sz w:val="22"/>
          <w:szCs w:val="22"/>
        </w:rPr>
        <w:t xml:space="preserve"> </w:t>
      </w:r>
      <w:r w:rsidR="002958A7" w:rsidRPr="00AC33E2">
        <w:rPr>
          <w:rFonts w:asciiTheme="minorHAnsi" w:hAnsiTheme="minorHAnsi" w:cstheme="minorHAnsi"/>
          <w:sz w:val="22"/>
          <w:szCs w:val="22"/>
        </w:rPr>
        <w:t xml:space="preserve">dojazdowych stanowiących połączenie </w:t>
      </w:r>
      <w:r w:rsidR="00E21360" w:rsidRPr="00AC33E2">
        <w:rPr>
          <w:rFonts w:asciiTheme="minorHAnsi" w:hAnsiTheme="minorHAnsi" w:cstheme="minorHAnsi"/>
          <w:sz w:val="22"/>
          <w:szCs w:val="22"/>
        </w:rPr>
        <w:t>terenu</w:t>
      </w:r>
      <w:r w:rsidR="00A15C9D" w:rsidRPr="00AC33E2">
        <w:rPr>
          <w:rFonts w:asciiTheme="minorHAnsi" w:hAnsiTheme="minorHAnsi" w:cstheme="minorHAnsi"/>
          <w:sz w:val="22"/>
          <w:szCs w:val="22"/>
        </w:rPr>
        <w:br/>
      </w:r>
      <w:r w:rsidR="002958A7" w:rsidRPr="00AC33E2">
        <w:rPr>
          <w:rFonts w:asciiTheme="minorHAnsi" w:hAnsiTheme="minorHAnsi" w:cstheme="minorHAnsi"/>
          <w:sz w:val="22"/>
          <w:szCs w:val="22"/>
        </w:rPr>
        <w:t>z istniejącym układem komunikacyjnym</w:t>
      </w:r>
      <w:r w:rsidR="00BE7908" w:rsidRPr="00AC33E2">
        <w:rPr>
          <w:rFonts w:asciiTheme="minorHAnsi" w:hAnsiTheme="minorHAnsi" w:cstheme="minorHAnsi"/>
          <w:sz w:val="22"/>
          <w:szCs w:val="22"/>
        </w:rPr>
        <w:t xml:space="preserve"> </w:t>
      </w:r>
      <w:r w:rsidR="002958A7" w:rsidRPr="00AC33E2">
        <w:rPr>
          <w:rFonts w:asciiTheme="minorHAnsi" w:hAnsiTheme="minorHAnsi" w:cstheme="minorHAnsi"/>
          <w:sz w:val="22"/>
          <w:szCs w:val="22"/>
        </w:rPr>
        <w:t>miasta wraz</w:t>
      </w:r>
      <w:r w:rsidR="00A15C9D" w:rsidRPr="00AC33E2">
        <w:rPr>
          <w:rFonts w:asciiTheme="minorHAnsi" w:hAnsiTheme="minorHAnsi" w:cstheme="minorHAnsi"/>
          <w:sz w:val="22"/>
          <w:szCs w:val="22"/>
        </w:rPr>
        <w:t xml:space="preserve"> </w:t>
      </w:r>
      <w:r w:rsidR="002958A7" w:rsidRPr="00AC33E2">
        <w:rPr>
          <w:rFonts w:asciiTheme="minorHAnsi" w:hAnsiTheme="minorHAnsi" w:cstheme="minorHAnsi"/>
          <w:sz w:val="22"/>
          <w:szCs w:val="22"/>
        </w:rPr>
        <w:t>z uzyskaniem pozwolenia na budowę</w:t>
      </w:r>
      <w:r w:rsidR="00EF11AB">
        <w:rPr>
          <w:rFonts w:asciiTheme="minorHAnsi" w:hAnsiTheme="minorHAnsi" w:cstheme="minorHAnsi"/>
          <w:sz w:val="22"/>
          <w:szCs w:val="22"/>
        </w:rPr>
        <w:t xml:space="preserve"> / zgłoszenia </w:t>
      </w:r>
      <w:r w:rsidR="002A52F0">
        <w:rPr>
          <w:rFonts w:asciiTheme="minorHAnsi" w:hAnsiTheme="minorHAnsi" w:cstheme="minorHAnsi"/>
          <w:sz w:val="22"/>
          <w:szCs w:val="22"/>
        </w:rPr>
        <w:t>robót</w:t>
      </w:r>
      <w:r w:rsidR="00EF11AB">
        <w:rPr>
          <w:rFonts w:asciiTheme="minorHAnsi" w:hAnsiTheme="minorHAnsi" w:cstheme="minorHAnsi"/>
          <w:sz w:val="22"/>
          <w:szCs w:val="22"/>
        </w:rPr>
        <w:t xml:space="preserve"> </w:t>
      </w:r>
      <w:r w:rsidR="006651F2" w:rsidRPr="00AC33E2">
        <w:rPr>
          <w:rFonts w:asciiTheme="minorHAnsi" w:hAnsiTheme="minorHAnsi" w:cstheme="minorHAnsi"/>
          <w:sz w:val="22"/>
          <w:szCs w:val="22"/>
        </w:rPr>
        <w:t>w ramach zadania inwestycyjnego pn.:</w:t>
      </w:r>
      <w:r w:rsidR="003073A6" w:rsidRPr="00AC33E2">
        <w:rPr>
          <w:rFonts w:asciiTheme="minorHAnsi" w:hAnsiTheme="minorHAnsi" w:cstheme="minorHAnsi"/>
          <w:sz w:val="22"/>
          <w:szCs w:val="22"/>
        </w:rPr>
        <w:t xml:space="preserve"> </w:t>
      </w:r>
      <w:r w:rsidR="006651F2" w:rsidRPr="00AC33E2">
        <w:rPr>
          <w:rFonts w:asciiTheme="minorHAnsi" w:hAnsiTheme="minorHAnsi" w:cstheme="minorHAnsi"/>
          <w:sz w:val="22"/>
          <w:szCs w:val="22"/>
        </w:rPr>
        <w:t>„</w:t>
      </w:r>
      <w:r w:rsidR="00E21360" w:rsidRPr="00AC33E2">
        <w:rPr>
          <w:rFonts w:ascii="Calibri" w:hAnsi="Calibri" w:cs="Calibri"/>
          <w:b/>
          <w:bCs/>
          <w:iCs/>
          <w:sz w:val="22"/>
          <w:szCs w:val="22"/>
        </w:rPr>
        <w:t>Zagospodarowanie terenów za Groblą na cele rekreacyjno-sportowe z elementami edukacji przyrodniczej</w:t>
      </w:r>
      <w:r w:rsidR="006651F2" w:rsidRPr="00AC33E2">
        <w:rPr>
          <w:rFonts w:ascii="Calibri" w:hAnsi="Calibri" w:cs="Calibri"/>
          <w:b/>
          <w:sz w:val="22"/>
          <w:szCs w:val="22"/>
        </w:rPr>
        <w:t>”.</w:t>
      </w:r>
    </w:p>
    <w:p w:rsidR="006651F2" w:rsidRPr="00AC33E2" w:rsidRDefault="006651F2" w:rsidP="001E32A2">
      <w:pPr>
        <w:pStyle w:val="NormalnyWeb"/>
        <w:spacing w:before="0" w:beforeAutospacing="0" w:after="0" w:afterAutospacing="0"/>
        <w:ind w:left="360"/>
        <w:jc w:val="both"/>
        <w:rPr>
          <w:rFonts w:asciiTheme="minorHAnsi" w:hAnsiTheme="minorHAnsi" w:cstheme="minorHAnsi"/>
          <w:sz w:val="22"/>
          <w:szCs w:val="22"/>
          <w:highlight w:val="yellow"/>
        </w:rPr>
      </w:pPr>
    </w:p>
    <w:p w:rsidR="0018610F" w:rsidRPr="00AC33E2" w:rsidRDefault="000500EB" w:rsidP="001E32A2">
      <w:pPr>
        <w:pStyle w:val="NormalnyWeb"/>
        <w:numPr>
          <w:ilvl w:val="0"/>
          <w:numId w:val="10"/>
        </w:numPr>
        <w:spacing w:before="0" w:beforeAutospacing="0" w:after="0" w:afterAutospacing="0"/>
        <w:jc w:val="both"/>
        <w:rPr>
          <w:rFonts w:asciiTheme="minorHAnsi" w:hAnsiTheme="minorHAnsi" w:cstheme="minorHAnsi"/>
          <w:b/>
          <w:sz w:val="22"/>
          <w:szCs w:val="22"/>
          <w:u w:val="single"/>
        </w:rPr>
      </w:pPr>
      <w:r w:rsidRPr="00AC33E2">
        <w:rPr>
          <w:rFonts w:asciiTheme="minorHAnsi" w:hAnsiTheme="minorHAnsi" w:cstheme="minorHAnsi"/>
          <w:b/>
          <w:sz w:val="22"/>
          <w:szCs w:val="22"/>
          <w:u w:val="single"/>
        </w:rPr>
        <w:t xml:space="preserve">STAN </w:t>
      </w:r>
      <w:r w:rsidR="0018610F" w:rsidRPr="00AC33E2">
        <w:rPr>
          <w:rFonts w:asciiTheme="minorHAnsi" w:hAnsiTheme="minorHAnsi" w:cstheme="minorHAnsi"/>
          <w:b/>
          <w:sz w:val="22"/>
          <w:szCs w:val="22"/>
          <w:u w:val="single"/>
        </w:rPr>
        <w:t xml:space="preserve">ISTNIEJĄCY </w:t>
      </w:r>
    </w:p>
    <w:p w:rsidR="00095650" w:rsidRPr="00AC33E2" w:rsidRDefault="00095650" w:rsidP="00093E6E">
      <w:pPr>
        <w:pStyle w:val="NormalnyWeb"/>
        <w:spacing w:before="0" w:beforeAutospacing="0" w:after="0" w:afterAutospacing="0"/>
        <w:ind w:left="360"/>
        <w:jc w:val="both"/>
        <w:rPr>
          <w:rFonts w:asciiTheme="minorHAnsi" w:hAnsiTheme="minorHAnsi" w:cstheme="minorHAnsi"/>
          <w:sz w:val="22"/>
          <w:szCs w:val="22"/>
        </w:rPr>
      </w:pPr>
    </w:p>
    <w:p w:rsidR="00093E6E" w:rsidRPr="00AC33E2" w:rsidRDefault="00093E6E" w:rsidP="00093E6E">
      <w:pPr>
        <w:pStyle w:val="NormalnyWeb"/>
        <w:spacing w:before="0" w:beforeAutospacing="0" w:after="0" w:afterAutospacing="0"/>
        <w:ind w:left="360"/>
        <w:jc w:val="both"/>
        <w:rPr>
          <w:rFonts w:asciiTheme="minorHAnsi" w:hAnsiTheme="minorHAnsi" w:cstheme="minorHAnsi"/>
          <w:sz w:val="22"/>
          <w:szCs w:val="22"/>
        </w:rPr>
      </w:pPr>
      <w:r w:rsidRPr="00AC33E2">
        <w:rPr>
          <w:rFonts w:asciiTheme="minorHAnsi" w:hAnsiTheme="minorHAnsi" w:cstheme="minorHAnsi"/>
          <w:sz w:val="22"/>
          <w:szCs w:val="22"/>
        </w:rPr>
        <w:t xml:space="preserve">Teren pokryty roślinnością drzewiastą i krzewiastą, cenną przyrodniczo ze względu na obecność zróżnicowanych siedlisk wodno-błotnych (roślinność wodna, szuwary, </w:t>
      </w:r>
      <w:proofErr w:type="spellStart"/>
      <w:r w:rsidRPr="00AC33E2">
        <w:rPr>
          <w:rFonts w:asciiTheme="minorHAnsi" w:hAnsiTheme="minorHAnsi" w:cstheme="minorHAnsi"/>
          <w:sz w:val="22"/>
          <w:szCs w:val="22"/>
        </w:rPr>
        <w:t>łozowiska</w:t>
      </w:r>
      <w:proofErr w:type="spellEnd"/>
      <w:r w:rsidRPr="00AC33E2">
        <w:rPr>
          <w:rFonts w:asciiTheme="minorHAnsi" w:hAnsiTheme="minorHAnsi" w:cstheme="minorHAnsi"/>
          <w:sz w:val="22"/>
          <w:szCs w:val="22"/>
        </w:rPr>
        <w:t xml:space="preserve">, zadrzewienia wierzbowe), charakterystyczny pasowy ich układ w przestrzeni oraz występowanie gatunków rzadkich w skali kraju i regionu. W obrębie powierzchni zlokalizowane są trzy zbiorniki wodne.  </w:t>
      </w:r>
    </w:p>
    <w:p w:rsidR="00FD2A69" w:rsidRDefault="00D17D24" w:rsidP="00093E6E">
      <w:pPr>
        <w:pStyle w:val="NormalnyWeb"/>
        <w:spacing w:before="0" w:beforeAutospacing="0" w:after="0" w:afterAutospacing="0"/>
        <w:ind w:left="360"/>
        <w:jc w:val="both"/>
        <w:rPr>
          <w:rFonts w:asciiTheme="minorHAnsi" w:hAnsiTheme="minorHAnsi" w:cstheme="minorHAnsi"/>
          <w:sz w:val="22"/>
          <w:szCs w:val="22"/>
        </w:rPr>
      </w:pPr>
      <w:r w:rsidRPr="00AC33E2">
        <w:rPr>
          <w:rFonts w:asciiTheme="minorHAnsi" w:hAnsiTheme="minorHAnsi" w:cstheme="minorHAnsi"/>
          <w:sz w:val="22"/>
          <w:szCs w:val="22"/>
        </w:rPr>
        <w:t>Charakterystyczny jest duży udział martwych lub silnie uszkodzonych (spalone) drzew i krzewów</w:t>
      </w:r>
      <w:r w:rsidR="00466A37">
        <w:rPr>
          <w:rFonts w:asciiTheme="minorHAnsi" w:hAnsiTheme="minorHAnsi" w:cstheme="minorHAnsi"/>
          <w:sz w:val="22"/>
          <w:szCs w:val="22"/>
        </w:rPr>
        <w:t xml:space="preserve"> </w:t>
      </w:r>
      <w:r w:rsidR="00466A37" w:rsidRPr="00C16458">
        <w:rPr>
          <w:rFonts w:asciiTheme="minorHAnsi" w:hAnsiTheme="minorHAnsi" w:cstheme="minorHAnsi"/>
          <w:sz w:val="22"/>
          <w:szCs w:val="22"/>
        </w:rPr>
        <w:t>oraz jest użytkowany również rolniczo</w:t>
      </w:r>
      <w:r w:rsidRPr="00C16458">
        <w:rPr>
          <w:rFonts w:asciiTheme="minorHAnsi" w:hAnsiTheme="minorHAnsi" w:cstheme="minorHAnsi"/>
          <w:sz w:val="22"/>
          <w:szCs w:val="22"/>
        </w:rPr>
        <w:t>.</w:t>
      </w:r>
    </w:p>
    <w:p w:rsidR="00F17CCC" w:rsidRPr="00C16458" w:rsidRDefault="00F17CCC" w:rsidP="00093E6E">
      <w:pPr>
        <w:pStyle w:val="NormalnyWeb"/>
        <w:spacing w:before="0" w:beforeAutospacing="0" w:after="0" w:afterAutospacing="0"/>
        <w:ind w:left="360"/>
        <w:jc w:val="both"/>
        <w:rPr>
          <w:rFonts w:asciiTheme="minorHAnsi" w:hAnsiTheme="minorHAnsi" w:cstheme="minorHAnsi"/>
          <w:sz w:val="22"/>
          <w:szCs w:val="22"/>
        </w:rPr>
      </w:pPr>
      <w:r w:rsidRPr="00C16458">
        <w:rPr>
          <w:rFonts w:asciiTheme="minorHAnsi" w:hAnsiTheme="minorHAnsi" w:cstheme="minorHAnsi"/>
          <w:sz w:val="22"/>
          <w:szCs w:val="22"/>
        </w:rPr>
        <w:t xml:space="preserve">Obszar zobrazowany na załączniku mapowym (załącznik </w:t>
      </w:r>
      <w:r w:rsidRPr="00C16458">
        <w:rPr>
          <w:rFonts w:asciiTheme="minorHAnsi" w:hAnsiTheme="minorHAnsi" w:cstheme="minorHAnsi"/>
          <w:sz w:val="22"/>
          <w:szCs w:val="22"/>
          <w:u w:val="single"/>
        </w:rPr>
        <w:t xml:space="preserve">nr </w:t>
      </w:r>
      <w:r w:rsidR="00CC4556" w:rsidRPr="00C16458">
        <w:rPr>
          <w:rFonts w:asciiTheme="minorHAnsi" w:hAnsiTheme="minorHAnsi" w:cstheme="minorHAnsi"/>
          <w:sz w:val="22"/>
          <w:szCs w:val="22"/>
          <w:u w:val="single"/>
        </w:rPr>
        <w:t>1</w:t>
      </w:r>
      <w:r w:rsidR="002518D1" w:rsidRPr="00C16458">
        <w:rPr>
          <w:rFonts w:asciiTheme="minorHAnsi" w:hAnsiTheme="minorHAnsi" w:cstheme="minorHAnsi"/>
          <w:sz w:val="22"/>
          <w:szCs w:val="22"/>
          <w:u w:val="single"/>
        </w:rPr>
        <w:t xml:space="preserve"> do </w:t>
      </w:r>
      <w:r w:rsidR="00355195">
        <w:rPr>
          <w:rFonts w:asciiTheme="minorHAnsi" w:hAnsiTheme="minorHAnsi" w:cstheme="minorHAnsi"/>
          <w:sz w:val="22"/>
          <w:szCs w:val="22"/>
          <w:u w:val="single"/>
        </w:rPr>
        <w:t>SOPZ</w:t>
      </w:r>
      <w:r w:rsidRPr="00C16458">
        <w:rPr>
          <w:rFonts w:asciiTheme="minorHAnsi" w:hAnsiTheme="minorHAnsi" w:cstheme="minorHAnsi"/>
          <w:sz w:val="22"/>
          <w:szCs w:val="22"/>
          <w:u w:val="single"/>
        </w:rPr>
        <w:t>).</w:t>
      </w:r>
    </w:p>
    <w:p w:rsidR="00E21360" w:rsidRPr="00AC33E2" w:rsidRDefault="00E21360" w:rsidP="001E32A2">
      <w:pPr>
        <w:pStyle w:val="NormalnyWeb"/>
        <w:spacing w:before="0" w:beforeAutospacing="0" w:after="0" w:afterAutospacing="0"/>
        <w:ind w:left="360"/>
        <w:jc w:val="both"/>
        <w:rPr>
          <w:rFonts w:asciiTheme="minorHAnsi" w:hAnsiTheme="minorHAnsi" w:cstheme="minorHAnsi"/>
          <w:b/>
          <w:sz w:val="22"/>
          <w:szCs w:val="22"/>
          <w:highlight w:val="yellow"/>
        </w:rPr>
      </w:pPr>
    </w:p>
    <w:p w:rsidR="0062792A" w:rsidRPr="00AC33E2" w:rsidRDefault="004C4377" w:rsidP="001E32A2">
      <w:pPr>
        <w:pStyle w:val="NormalnyWeb"/>
        <w:numPr>
          <w:ilvl w:val="0"/>
          <w:numId w:val="10"/>
        </w:numPr>
        <w:spacing w:before="0" w:beforeAutospacing="0" w:after="0" w:afterAutospacing="0"/>
        <w:jc w:val="both"/>
        <w:rPr>
          <w:rFonts w:asciiTheme="minorHAnsi" w:hAnsiTheme="minorHAnsi" w:cstheme="minorHAnsi"/>
          <w:b/>
          <w:sz w:val="22"/>
          <w:szCs w:val="22"/>
          <w:u w:val="single"/>
        </w:rPr>
      </w:pPr>
      <w:r w:rsidRPr="00AC33E2">
        <w:rPr>
          <w:rFonts w:asciiTheme="minorHAnsi" w:hAnsiTheme="minorHAnsi" w:cstheme="minorHAnsi"/>
          <w:b/>
          <w:sz w:val="22"/>
          <w:szCs w:val="22"/>
          <w:u w:val="single"/>
        </w:rPr>
        <w:t>CEL I GŁÓWNE ZAŁOŻENIA PROJEKTU</w:t>
      </w:r>
    </w:p>
    <w:p w:rsidR="00095650" w:rsidRPr="00AC33E2" w:rsidRDefault="00095650" w:rsidP="001E32A2">
      <w:pPr>
        <w:pStyle w:val="NormalnyWeb"/>
        <w:spacing w:before="0" w:beforeAutospacing="0" w:after="0" w:afterAutospacing="0"/>
        <w:ind w:left="360"/>
        <w:jc w:val="both"/>
        <w:rPr>
          <w:rFonts w:asciiTheme="minorHAnsi" w:hAnsiTheme="minorHAnsi" w:cstheme="minorHAnsi"/>
          <w:sz w:val="22"/>
          <w:szCs w:val="22"/>
        </w:rPr>
      </w:pPr>
    </w:p>
    <w:p w:rsidR="00036707" w:rsidRPr="00AC33E2" w:rsidRDefault="009E59F4" w:rsidP="001E32A2">
      <w:pPr>
        <w:pStyle w:val="NormalnyWeb"/>
        <w:spacing w:before="0" w:beforeAutospacing="0" w:after="0" w:afterAutospacing="0"/>
        <w:ind w:left="360"/>
        <w:jc w:val="both"/>
        <w:rPr>
          <w:rFonts w:asciiTheme="minorHAnsi" w:hAnsiTheme="minorHAnsi" w:cstheme="minorHAnsi"/>
          <w:sz w:val="22"/>
          <w:szCs w:val="22"/>
        </w:rPr>
      </w:pPr>
      <w:r w:rsidRPr="00AC33E2">
        <w:rPr>
          <w:rFonts w:asciiTheme="minorHAnsi" w:hAnsiTheme="minorHAnsi" w:cstheme="minorHAnsi"/>
          <w:sz w:val="22"/>
          <w:szCs w:val="22"/>
        </w:rPr>
        <w:t>Projekt powinien uwzględniać</w:t>
      </w:r>
      <w:r w:rsidR="000A1463" w:rsidRPr="00AC33E2">
        <w:rPr>
          <w:rFonts w:asciiTheme="minorHAnsi" w:hAnsiTheme="minorHAnsi" w:cstheme="minorHAnsi"/>
          <w:sz w:val="22"/>
          <w:szCs w:val="22"/>
        </w:rPr>
        <w:t xml:space="preserve"> </w:t>
      </w:r>
      <w:r w:rsidR="0013439F" w:rsidRPr="00AC33E2">
        <w:rPr>
          <w:rFonts w:asciiTheme="minorHAnsi" w:hAnsiTheme="minorHAnsi" w:cstheme="minorHAnsi"/>
          <w:sz w:val="22"/>
          <w:szCs w:val="22"/>
        </w:rPr>
        <w:t>zagospodarowanie terenu na cele rekreacyjno-edukacyjne.</w:t>
      </w:r>
    </w:p>
    <w:p w:rsidR="006411B1" w:rsidRPr="00AC33E2" w:rsidRDefault="006411B1" w:rsidP="001E32A2">
      <w:pPr>
        <w:pStyle w:val="NormalnyWeb"/>
        <w:spacing w:before="0" w:beforeAutospacing="0" w:after="0" w:afterAutospacing="0"/>
        <w:ind w:left="360"/>
        <w:jc w:val="both"/>
        <w:rPr>
          <w:rFonts w:asciiTheme="minorHAnsi" w:hAnsiTheme="minorHAnsi" w:cstheme="minorHAnsi"/>
          <w:sz w:val="22"/>
          <w:szCs w:val="22"/>
        </w:rPr>
      </w:pPr>
      <w:r w:rsidRPr="00AC33E2">
        <w:rPr>
          <w:rFonts w:asciiTheme="minorHAnsi" w:hAnsiTheme="minorHAnsi" w:cstheme="minorHAnsi"/>
          <w:sz w:val="22"/>
          <w:szCs w:val="22"/>
        </w:rPr>
        <w:t>Przy opracowaniu koncepcji należy wziąć pod uwagę kierunki wskazane w „Waloryzacji” stanowiącej</w:t>
      </w:r>
      <w:r w:rsidR="00BB3E79" w:rsidRPr="00AC33E2">
        <w:rPr>
          <w:rFonts w:asciiTheme="minorHAnsi" w:hAnsiTheme="minorHAnsi" w:cstheme="minorHAnsi"/>
          <w:sz w:val="22"/>
          <w:szCs w:val="22"/>
        </w:rPr>
        <w:t xml:space="preserve"> załącznik</w:t>
      </w:r>
      <w:r w:rsidRPr="00AC33E2">
        <w:rPr>
          <w:rFonts w:asciiTheme="minorHAnsi" w:hAnsiTheme="minorHAnsi" w:cstheme="minorHAnsi"/>
          <w:sz w:val="22"/>
          <w:szCs w:val="22"/>
        </w:rPr>
        <w:t xml:space="preserve"> nr 1 do „Zaproszenia do złożenia oferty cenowej”.</w:t>
      </w:r>
    </w:p>
    <w:p w:rsidR="008B6982" w:rsidRPr="00AC33E2" w:rsidRDefault="008B6982" w:rsidP="001E32A2">
      <w:pPr>
        <w:pStyle w:val="NormalnyWeb"/>
        <w:spacing w:before="0" w:beforeAutospacing="0" w:after="0" w:afterAutospacing="0"/>
        <w:jc w:val="both"/>
        <w:rPr>
          <w:rFonts w:asciiTheme="minorHAnsi" w:hAnsiTheme="minorHAnsi" w:cstheme="minorHAnsi"/>
          <w:sz w:val="22"/>
          <w:szCs w:val="22"/>
        </w:rPr>
      </w:pPr>
    </w:p>
    <w:p w:rsidR="00D9457F" w:rsidRPr="00AC33E2" w:rsidRDefault="0062792A" w:rsidP="001E32A2">
      <w:pPr>
        <w:pStyle w:val="NormalnyWeb"/>
        <w:numPr>
          <w:ilvl w:val="0"/>
          <w:numId w:val="10"/>
        </w:numPr>
        <w:spacing w:before="0" w:beforeAutospacing="0" w:after="0" w:afterAutospacing="0"/>
        <w:jc w:val="both"/>
        <w:rPr>
          <w:rFonts w:asciiTheme="minorHAnsi" w:hAnsiTheme="minorHAnsi" w:cstheme="minorHAnsi"/>
          <w:b/>
          <w:sz w:val="22"/>
          <w:szCs w:val="22"/>
          <w:u w:val="single"/>
        </w:rPr>
      </w:pPr>
      <w:r w:rsidRPr="00AC33E2">
        <w:rPr>
          <w:rFonts w:asciiTheme="minorHAnsi" w:hAnsiTheme="minorHAnsi" w:cstheme="minorHAnsi"/>
          <w:b/>
          <w:sz w:val="22"/>
          <w:szCs w:val="22"/>
        </w:rPr>
        <w:t xml:space="preserve"> </w:t>
      </w:r>
      <w:r w:rsidR="004C4377" w:rsidRPr="00AC33E2">
        <w:rPr>
          <w:rFonts w:asciiTheme="minorHAnsi" w:hAnsiTheme="minorHAnsi" w:cstheme="minorHAnsi"/>
          <w:b/>
          <w:sz w:val="22"/>
          <w:szCs w:val="22"/>
          <w:u w:val="single"/>
        </w:rPr>
        <w:t>SZCZEGÓŁOWE WYTYCZNE DO PROJEKTU</w:t>
      </w:r>
    </w:p>
    <w:p w:rsidR="00095650" w:rsidRPr="00AC33E2" w:rsidRDefault="00095650" w:rsidP="00C72D6A">
      <w:pPr>
        <w:pStyle w:val="NormalnyWeb"/>
        <w:spacing w:before="0" w:beforeAutospacing="0" w:after="0" w:afterAutospacing="0"/>
        <w:ind w:left="426"/>
        <w:jc w:val="both"/>
        <w:rPr>
          <w:rFonts w:asciiTheme="minorHAnsi" w:hAnsiTheme="minorHAnsi" w:cstheme="minorHAnsi"/>
          <w:sz w:val="22"/>
          <w:szCs w:val="22"/>
          <w:highlight w:val="yellow"/>
        </w:rPr>
      </w:pPr>
    </w:p>
    <w:p w:rsidR="006E12A7" w:rsidRPr="00AC33E2" w:rsidRDefault="00C72D6A" w:rsidP="00C72D6A">
      <w:pPr>
        <w:pStyle w:val="NormalnyWeb"/>
        <w:spacing w:before="0" w:beforeAutospacing="0" w:after="0" w:afterAutospacing="0"/>
        <w:ind w:left="426"/>
        <w:jc w:val="both"/>
        <w:rPr>
          <w:rFonts w:asciiTheme="minorHAnsi" w:hAnsiTheme="minorHAnsi" w:cstheme="minorHAnsi"/>
          <w:sz w:val="22"/>
          <w:szCs w:val="22"/>
        </w:rPr>
      </w:pPr>
      <w:r w:rsidRPr="00AC33E2">
        <w:rPr>
          <w:rFonts w:asciiTheme="minorHAnsi" w:hAnsiTheme="minorHAnsi" w:cstheme="minorHAnsi"/>
          <w:sz w:val="22"/>
          <w:szCs w:val="22"/>
        </w:rPr>
        <w:t>Zagospodarowanie winno</w:t>
      </w:r>
      <w:r w:rsidR="008B6982" w:rsidRPr="00AC33E2">
        <w:rPr>
          <w:rFonts w:asciiTheme="minorHAnsi" w:hAnsiTheme="minorHAnsi" w:cstheme="minorHAnsi"/>
          <w:sz w:val="22"/>
          <w:szCs w:val="22"/>
        </w:rPr>
        <w:t xml:space="preserve"> być </w:t>
      </w:r>
      <w:r w:rsidR="006E12A7" w:rsidRPr="00AC33E2">
        <w:rPr>
          <w:rFonts w:asciiTheme="minorHAnsi" w:hAnsiTheme="minorHAnsi" w:cstheme="minorHAnsi"/>
          <w:sz w:val="22"/>
          <w:szCs w:val="22"/>
        </w:rPr>
        <w:t>wkomponowan</w:t>
      </w:r>
      <w:r w:rsidRPr="00AC33E2">
        <w:rPr>
          <w:rFonts w:asciiTheme="minorHAnsi" w:hAnsiTheme="minorHAnsi" w:cstheme="minorHAnsi"/>
          <w:sz w:val="22"/>
          <w:szCs w:val="22"/>
        </w:rPr>
        <w:t>e</w:t>
      </w:r>
      <w:r w:rsidR="006E12A7" w:rsidRPr="00AC33E2">
        <w:rPr>
          <w:rFonts w:asciiTheme="minorHAnsi" w:hAnsiTheme="minorHAnsi" w:cstheme="minorHAnsi"/>
          <w:sz w:val="22"/>
          <w:szCs w:val="22"/>
        </w:rPr>
        <w:t xml:space="preserve"> w </w:t>
      </w:r>
      <w:r w:rsidR="00952D19" w:rsidRPr="00AC33E2">
        <w:rPr>
          <w:rFonts w:asciiTheme="minorHAnsi" w:hAnsiTheme="minorHAnsi" w:cstheme="minorHAnsi"/>
          <w:sz w:val="22"/>
          <w:szCs w:val="22"/>
        </w:rPr>
        <w:t>obecne</w:t>
      </w:r>
      <w:r w:rsidR="006E12A7" w:rsidRPr="00AC33E2">
        <w:rPr>
          <w:rFonts w:asciiTheme="minorHAnsi" w:hAnsiTheme="minorHAnsi" w:cstheme="minorHAnsi"/>
          <w:sz w:val="22"/>
          <w:szCs w:val="22"/>
        </w:rPr>
        <w:t xml:space="preserve"> otoczenie w rzucie dostosowanym do moż</w:t>
      </w:r>
      <w:r w:rsidR="00D3587C" w:rsidRPr="00AC33E2">
        <w:rPr>
          <w:rFonts w:asciiTheme="minorHAnsi" w:hAnsiTheme="minorHAnsi" w:cstheme="minorHAnsi"/>
          <w:sz w:val="22"/>
          <w:szCs w:val="22"/>
        </w:rPr>
        <w:t xml:space="preserve">liwości lokalizacyjnych </w:t>
      </w:r>
      <w:r w:rsidR="00AC6825" w:rsidRPr="00AC33E2">
        <w:rPr>
          <w:rFonts w:asciiTheme="minorHAnsi" w:hAnsiTheme="minorHAnsi" w:cstheme="minorHAnsi"/>
          <w:sz w:val="22"/>
          <w:szCs w:val="22"/>
        </w:rPr>
        <w:t>terenu</w:t>
      </w:r>
      <w:r w:rsidR="006E12A7" w:rsidRPr="00AC33E2">
        <w:rPr>
          <w:rFonts w:asciiTheme="minorHAnsi" w:hAnsiTheme="minorHAnsi" w:cstheme="minorHAnsi"/>
          <w:sz w:val="22"/>
          <w:szCs w:val="22"/>
        </w:rPr>
        <w:t>,</w:t>
      </w:r>
      <w:r w:rsidR="00D3587C" w:rsidRPr="00AC33E2">
        <w:rPr>
          <w:rFonts w:asciiTheme="minorHAnsi" w:hAnsiTheme="minorHAnsi" w:cstheme="minorHAnsi"/>
          <w:sz w:val="22"/>
          <w:szCs w:val="22"/>
        </w:rPr>
        <w:t xml:space="preserve"> </w:t>
      </w:r>
      <w:r w:rsidR="006E12A7" w:rsidRPr="00AC33E2">
        <w:rPr>
          <w:rFonts w:asciiTheme="minorHAnsi" w:hAnsiTheme="minorHAnsi" w:cstheme="minorHAnsi"/>
          <w:sz w:val="22"/>
          <w:szCs w:val="22"/>
        </w:rPr>
        <w:t>ukształtowania terenu</w:t>
      </w:r>
      <w:r w:rsidR="00D3587C" w:rsidRPr="00AC33E2">
        <w:rPr>
          <w:rFonts w:asciiTheme="minorHAnsi" w:hAnsiTheme="minorHAnsi" w:cstheme="minorHAnsi"/>
          <w:sz w:val="22"/>
          <w:szCs w:val="22"/>
        </w:rPr>
        <w:t>,</w:t>
      </w:r>
      <w:r w:rsidR="006E12A7" w:rsidRPr="00AC33E2">
        <w:rPr>
          <w:rFonts w:asciiTheme="minorHAnsi" w:hAnsiTheme="minorHAnsi" w:cstheme="minorHAnsi"/>
          <w:sz w:val="22"/>
          <w:szCs w:val="22"/>
        </w:rPr>
        <w:t xml:space="preserve"> wykorzystania istniejącej infrastruktury</w:t>
      </w:r>
      <w:r w:rsidR="004F6B8C" w:rsidRPr="00AC33E2">
        <w:rPr>
          <w:rFonts w:asciiTheme="minorHAnsi" w:hAnsiTheme="minorHAnsi" w:cstheme="minorHAnsi"/>
          <w:sz w:val="22"/>
          <w:szCs w:val="22"/>
        </w:rPr>
        <w:t xml:space="preserve"> </w:t>
      </w:r>
      <w:r w:rsidR="00AC6825" w:rsidRPr="00AC33E2">
        <w:rPr>
          <w:rFonts w:asciiTheme="minorHAnsi" w:hAnsiTheme="minorHAnsi" w:cstheme="minorHAnsi"/>
          <w:sz w:val="22"/>
          <w:szCs w:val="22"/>
        </w:rPr>
        <w:t>np. dojazd do terenu</w:t>
      </w:r>
      <w:r w:rsidR="004C4377" w:rsidRPr="00AC33E2">
        <w:rPr>
          <w:rFonts w:asciiTheme="minorHAnsi" w:hAnsiTheme="minorHAnsi" w:cstheme="minorHAnsi"/>
          <w:sz w:val="22"/>
          <w:szCs w:val="22"/>
        </w:rPr>
        <w:t>.</w:t>
      </w:r>
    </w:p>
    <w:p w:rsidR="00927595" w:rsidRPr="00AC33E2" w:rsidRDefault="004C4377" w:rsidP="00927595">
      <w:pPr>
        <w:pStyle w:val="NormalnyWeb"/>
        <w:spacing w:before="0" w:beforeAutospacing="0" w:after="0" w:afterAutospacing="0"/>
        <w:ind w:left="426"/>
        <w:jc w:val="both"/>
        <w:rPr>
          <w:rFonts w:asciiTheme="minorHAnsi" w:hAnsiTheme="minorHAnsi" w:cstheme="minorHAnsi"/>
          <w:sz w:val="22"/>
          <w:szCs w:val="22"/>
        </w:rPr>
      </w:pPr>
      <w:r w:rsidRPr="00AC33E2">
        <w:rPr>
          <w:rFonts w:asciiTheme="minorHAnsi" w:hAnsiTheme="minorHAnsi" w:cstheme="minorHAnsi"/>
          <w:sz w:val="22"/>
          <w:szCs w:val="22"/>
        </w:rPr>
        <w:t xml:space="preserve">Przyjęte w projekcie rozwiązania powinny sprzyjać minimalizacji kosztów eksploatacji </w:t>
      </w:r>
      <w:r w:rsidR="00703E94" w:rsidRPr="00AC33E2">
        <w:rPr>
          <w:rFonts w:asciiTheme="minorHAnsi" w:hAnsiTheme="minorHAnsi" w:cstheme="minorHAnsi"/>
          <w:sz w:val="22"/>
          <w:szCs w:val="22"/>
        </w:rPr>
        <w:t>terenu</w:t>
      </w:r>
      <w:r w:rsidRPr="00AC33E2">
        <w:rPr>
          <w:rFonts w:asciiTheme="minorHAnsi" w:hAnsiTheme="minorHAnsi" w:cstheme="minorHAnsi"/>
          <w:sz w:val="22"/>
          <w:szCs w:val="22"/>
        </w:rPr>
        <w:t>, kosztów utrzymania, być trwałe</w:t>
      </w:r>
      <w:r w:rsidR="009D7B44" w:rsidRPr="00AC33E2">
        <w:rPr>
          <w:rFonts w:asciiTheme="minorHAnsi" w:hAnsiTheme="minorHAnsi" w:cstheme="minorHAnsi"/>
          <w:sz w:val="22"/>
          <w:szCs w:val="22"/>
        </w:rPr>
        <w:t>,</w:t>
      </w:r>
      <w:r w:rsidRPr="00AC33E2">
        <w:rPr>
          <w:rFonts w:asciiTheme="minorHAnsi" w:hAnsiTheme="minorHAnsi" w:cstheme="minorHAnsi"/>
          <w:sz w:val="22"/>
          <w:szCs w:val="22"/>
        </w:rPr>
        <w:t xml:space="preserve"> niewymagające częstych zabiegów konserwatorskich i odporne na wandalizm.</w:t>
      </w:r>
    </w:p>
    <w:p w:rsidR="00927595" w:rsidRPr="00AC33E2" w:rsidRDefault="00D6703C" w:rsidP="00927595">
      <w:pPr>
        <w:pStyle w:val="NormalnyWeb"/>
        <w:spacing w:before="0" w:beforeAutospacing="0" w:after="0" w:afterAutospacing="0"/>
        <w:ind w:left="426"/>
        <w:jc w:val="both"/>
        <w:rPr>
          <w:rFonts w:asciiTheme="minorHAnsi" w:hAnsiTheme="minorHAnsi" w:cstheme="minorHAnsi"/>
          <w:sz w:val="22"/>
          <w:szCs w:val="22"/>
        </w:rPr>
      </w:pPr>
      <w:r w:rsidRPr="00AC33E2">
        <w:rPr>
          <w:rFonts w:asciiTheme="minorHAnsi" w:hAnsiTheme="minorHAnsi" w:cstheme="minorHAnsi"/>
          <w:sz w:val="22"/>
          <w:szCs w:val="22"/>
        </w:rPr>
        <w:t>Podstawą do wykonania koncepcji jest m.in.</w:t>
      </w:r>
      <w:r w:rsidR="00E21360" w:rsidRPr="00AC33E2">
        <w:rPr>
          <w:rFonts w:asciiTheme="minorHAnsi" w:hAnsiTheme="minorHAnsi" w:cstheme="minorHAnsi"/>
          <w:sz w:val="22"/>
          <w:szCs w:val="22"/>
        </w:rPr>
        <w:t xml:space="preserve"> </w:t>
      </w:r>
      <w:r w:rsidR="00E21360" w:rsidRPr="00AC33E2">
        <w:rPr>
          <w:rFonts w:asciiTheme="minorHAnsi" w:hAnsiTheme="minorHAnsi" w:cstheme="minorHAnsi"/>
          <w:i/>
          <w:sz w:val="22"/>
          <w:szCs w:val="22"/>
        </w:rPr>
        <w:t>„Waloryzacja przyrodnicza terenu położonego między ul. Turyńską, ul. Chemików, zabytkową Groblą Wielkiego Stawu Bieruńskiego wraz z koncepcją zagospodarowania tego obszaru na cele sportowo-rekreacyjne oraz edukacji przyrodniczej”</w:t>
      </w:r>
      <w:r w:rsidR="00E21360" w:rsidRPr="00AC33E2">
        <w:rPr>
          <w:rFonts w:asciiTheme="minorHAnsi" w:hAnsiTheme="minorHAnsi" w:cstheme="minorHAnsi"/>
          <w:sz w:val="22"/>
          <w:szCs w:val="22"/>
        </w:rPr>
        <w:t xml:space="preserve">, która stanowi załącznik </w:t>
      </w:r>
      <w:r w:rsidR="00E21360" w:rsidRPr="00AC33E2">
        <w:rPr>
          <w:rFonts w:asciiTheme="minorHAnsi" w:hAnsiTheme="minorHAnsi" w:cstheme="minorHAnsi"/>
          <w:sz w:val="22"/>
          <w:szCs w:val="22"/>
          <w:u w:val="single"/>
        </w:rPr>
        <w:t xml:space="preserve">nr </w:t>
      </w:r>
      <w:r w:rsidR="002518D1" w:rsidRPr="00AC33E2">
        <w:rPr>
          <w:rFonts w:asciiTheme="minorHAnsi" w:hAnsiTheme="minorHAnsi" w:cstheme="minorHAnsi"/>
          <w:sz w:val="22"/>
          <w:szCs w:val="22"/>
          <w:u w:val="single"/>
        </w:rPr>
        <w:t>2</w:t>
      </w:r>
      <w:r w:rsidR="00E21360" w:rsidRPr="00AC33E2">
        <w:rPr>
          <w:rFonts w:asciiTheme="minorHAnsi" w:hAnsiTheme="minorHAnsi" w:cstheme="minorHAnsi"/>
          <w:sz w:val="22"/>
          <w:szCs w:val="22"/>
          <w:u w:val="single"/>
        </w:rPr>
        <w:t xml:space="preserve"> do zaproszenia</w:t>
      </w:r>
      <w:r w:rsidR="00E21360" w:rsidRPr="00AC33E2">
        <w:rPr>
          <w:rFonts w:asciiTheme="minorHAnsi" w:hAnsiTheme="minorHAnsi" w:cstheme="minorHAnsi"/>
          <w:sz w:val="22"/>
          <w:szCs w:val="22"/>
        </w:rPr>
        <w:t xml:space="preserve"> (Waloryzacja ma charakter poglądowy, Wykonawca może proponować w dokumentacji własne rozwiązania uzgodnione z zamawiającym). </w:t>
      </w:r>
    </w:p>
    <w:p w:rsidR="00927595" w:rsidRPr="00AC33E2" w:rsidRDefault="00E21360" w:rsidP="00927595">
      <w:pPr>
        <w:pStyle w:val="NormalnyWeb"/>
        <w:spacing w:before="0" w:beforeAutospacing="0" w:after="0" w:afterAutospacing="0"/>
        <w:ind w:left="426"/>
        <w:jc w:val="both"/>
        <w:rPr>
          <w:rFonts w:asciiTheme="minorHAnsi" w:hAnsiTheme="minorHAnsi" w:cstheme="minorHAnsi"/>
          <w:bCs/>
          <w:sz w:val="22"/>
          <w:szCs w:val="22"/>
        </w:rPr>
      </w:pPr>
      <w:r w:rsidRPr="00AC33E2">
        <w:rPr>
          <w:rFonts w:asciiTheme="minorHAnsi" w:hAnsiTheme="minorHAnsi" w:cstheme="minorHAnsi"/>
          <w:bCs/>
          <w:sz w:val="22"/>
          <w:szCs w:val="22"/>
        </w:rPr>
        <w:t xml:space="preserve">Zadanie ma charakter rewitalizacyjny i obejmuje zagospodarowanie terenu zdegradowanego szkodami górniczymi, który uległ przekształceniu z obszaru użytkowanego rolniczo w użytek ekologiczny. </w:t>
      </w:r>
    </w:p>
    <w:p w:rsidR="00EC4AF8" w:rsidRDefault="00E21360" w:rsidP="00927595">
      <w:pPr>
        <w:pStyle w:val="NormalnyWeb"/>
        <w:spacing w:before="0" w:beforeAutospacing="0" w:after="0" w:afterAutospacing="0"/>
        <w:ind w:left="426"/>
        <w:jc w:val="both"/>
        <w:rPr>
          <w:rFonts w:asciiTheme="minorHAnsi" w:hAnsiTheme="minorHAnsi" w:cstheme="minorHAnsi"/>
          <w:bCs/>
          <w:sz w:val="22"/>
          <w:szCs w:val="22"/>
        </w:rPr>
      </w:pPr>
      <w:r w:rsidRPr="00EC4AF8">
        <w:rPr>
          <w:rFonts w:asciiTheme="minorHAnsi" w:hAnsiTheme="minorHAnsi" w:cstheme="minorHAnsi"/>
          <w:bCs/>
          <w:sz w:val="22"/>
          <w:szCs w:val="22"/>
        </w:rPr>
        <w:lastRenderedPageBreak/>
        <w:t>Ponadto zgodnie z Waloryzacją szczególny nacisk podczas prac projektowych należy położyć na realizację elementów i rozwiązań sportowo-rekreacyjnych w sposób naturalistyczny</w:t>
      </w:r>
      <w:r w:rsidR="00671BA5">
        <w:rPr>
          <w:rFonts w:asciiTheme="minorHAnsi" w:hAnsiTheme="minorHAnsi" w:cstheme="minorHAnsi"/>
          <w:bCs/>
          <w:sz w:val="22"/>
          <w:szCs w:val="22"/>
        </w:rPr>
        <w:br/>
      </w:r>
      <w:r w:rsidRPr="00EC4AF8">
        <w:rPr>
          <w:rFonts w:asciiTheme="minorHAnsi" w:hAnsiTheme="minorHAnsi" w:cstheme="minorHAnsi"/>
          <w:bCs/>
          <w:sz w:val="22"/>
          <w:szCs w:val="22"/>
        </w:rPr>
        <w:t>z wykorzystaniem materiałów naturalnych i poszanowaniem istniejącej przyrody.</w:t>
      </w:r>
    </w:p>
    <w:p w:rsidR="00E21360" w:rsidRPr="00EC4AF8" w:rsidRDefault="00E21360" w:rsidP="00927595">
      <w:pPr>
        <w:pStyle w:val="NormalnyWeb"/>
        <w:spacing w:before="0" w:beforeAutospacing="0" w:after="0" w:afterAutospacing="0"/>
        <w:ind w:left="426"/>
        <w:jc w:val="both"/>
        <w:rPr>
          <w:rFonts w:asciiTheme="minorHAnsi" w:hAnsiTheme="minorHAnsi" w:cstheme="minorHAnsi"/>
          <w:sz w:val="22"/>
          <w:szCs w:val="22"/>
          <w:highlight w:val="yellow"/>
        </w:rPr>
      </w:pPr>
      <w:r w:rsidRPr="00EC4AF8">
        <w:rPr>
          <w:rFonts w:asciiTheme="minorHAnsi" w:hAnsiTheme="minorHAnsi" w:cstheme="minorHAnsi"/>
          <w:bCs/>
          <w:sz w:val="22"/>
          <w:szCs w:val="22"/>
        </w:rPr>
        <w:t>W zakresie roślinności odpowiedni dobór roślin, jak i w kontekście chronienia gatunków zanikających ptaków</w:t>
      </w:r>
      <w:r w:rsidR="00927595" w:rsidRPr="00EC4AF8">
        <w:rPr>
          <w:rFonts w:asciiTheme="minorHAnsi" w:hAnsiTheme="minorHAnsi" w:cstheme="minorHAnsi"/>
          <w:bCs/>
          <w:sz w:val="22"/>
          <w:szCs w:val="22"/>
        </w:rPr>
        <w:t xml:space="preserve"> </w:t>
      </w:r>
      <w:r w:rsidRPr="00EC4AF8">
        <w:rPr>
          <w:rFonts w:asciiTheme="minorHAnsi" w:hAnsiTheme="minorHAnsi" w:cstheme="minorHAnsi"/>
          <w:bCs/>
          <w:sz w:val="22"/>
          <w:szCs w:val="22"/>
        </w:rPr>
        <w:t xml:space="preserve">i ssaków. </w:t>
      </w:r>
    </w:p>
    <w:p w:rsidR="00E21360" w:rsidRPr="00EC4AF8" w:rsidRDefault="00E21360" w:rsidP="00E21360">
      <w:pPr>
        <w:pStyle w:val="Akapitzlist"/>
        <w:jc w:val="both"/>
        <w:rPr>
          <w:rFonts w:asciiTheme="minorHAnsi" w:hAnsiTheme="minorHAnsi" w:cstheme="minorHAnsi"/>
          <w:sz w:val="22"/>
          <w:szCs w:val="22"/>
        </w:rPr>
      </w:pPr>
    </w:p>
    <w:p w:rsidR="00E21360" w:rsidRPr="00F93057" w:rsidRDefault="00E21360" w:rsidP="00EC4AF8">
      <w:pPr>
        <w:spacing w:after="0"/>
        <w:ind w:firstLine="284"/>
        <w:jc w:val="both"/>
        <w:rPr>
          <w:rFonts w:cstheme="minorHAnsi"/>
          <w:b/>
          <w:color w:val="FF0000"/>
        </w:rPr>
      </w:pPr>
      <w:r w:rsidRPr="00EC4AF8">
        <w:rPr>
          <w:rFonts w:cstheme="minorHAnsi"/>
          <w:b/>
        </w:rPr>
        <w:t xml:space="preserve">Zakres prac Wykonawcy </w:t>
      </w:r>
      <w:r w:rsidRPr="006F4704">
        <w:rPr>
          <w:rFonts w:cstheme="minorHAnsi"/>
          <w:b/>
        </w:rPr>
        <w:t>obejmuje</w:t>
      </w:r>
      <w:r w:rsidR="00F93057" w:rsidRPr="006F4704">
        <w:rPr>
          <w:rFonts w:cstheme="minorHAnsi"/>
          <w:b/>
        </w:rPr>
        <w:t xml:space="preserve"> między innymi</w:t>
      </w:r>
      <w:r w:rsidRPr="006F4704">
        <w:rPr>
          <w:rFonts w:cstheme="minorHAnsi"/>
          <w:b/>
        </w:rPr>
        <w:t xml:space="preserve">: </w:t>
      </w:r>
    </w:p>
    <w:p w:rsidR="00E21360" w:rsidRPr="00EC4AF8" w:rsidRDefault="00114A8F" w:rsidP="00E21360">
      <w:pPr>
        <w:pStyle w:val="Akapitzlist"/>
        <w:widowControl/>
        <w:numPr>
          <w:ilvl w:val="0"/>
          <w:numId w:val="31"/>
        </w:numPr>
        <w:autoSpaceDE/>
        <w:autoSpaceDN/>
        <w:adjustRightInd/>
        <w:spacing w:line="276" w:lineRule="auto"/>
        <w:ind w:left="426" w:hanging="142"/>
        <w:jc w:val="both"/>
        <w:rPr>
          <w:rFonts w:asciiTheme="minorHAnsi" w:hAnsiTheme="minorHAnsi" w:cstheme="minorHAnsi"/>
          <w:sz w:val="22"/>
          <w:szCs w:val="22"/>
        </w:rPr>
      </w:pPr>
      <w:r>
        <w:rPr>
          <w:rFonts w:asciiTheme="minorHAnsi" w:hAnsiTheme="minorHAnsi" w:cstheme="minorHAnsi"/>
          <w:sz w:val="22"/>
          <w:szCs w:val="22"/>
        </w:rPr>
        <w:t>u</w:t>
      </w:r>
      <w:r w:rsidR="00E21360" w:rsidRPr="00EC4AF8">
        <w:rPr>
          <w:rFonts w:asciiTheme="minorHAnsi" w:hAnsiTheme="minorHAnsi" w:cstheme="minorHAnsi"/>
          <w:sz w:val="22"/>
          <w:szCs w:val="22"/>
        </w:rPr>
        <w:t xml:space="preserve">zyskanie map do celów projektowych. </w:t>
      </w:r>
    </w:p>
    <w:p w:rsidR="00FC3225" w:rsidRDefault="00E21360" w:rsidP="00FC3225">
      <w:pPr>
        <w:pStyle w:val="Akapitzlist"/>
        <w:widowControl/>
        <w:numPr>
          <w:ilvl w:val="0"/>
          <w:numId w:val="31"/>
        </w:numPr>
        <w:autoSpaceDE/>
        <w:autoSpaceDN/>
        <w:adjustRightInd/>
        <w:spacing w:line="276" w:lineRule="auto"/>
        <w:ind w:left="426" w:hanging="142"/>
        <w:jc w:val="both"/>
        <w:rPr>
          <w:rFonts w:asciiTheme="minorHAnsi" w:hAnsiTheme="minorHAnsi" w:cstheme="minorHAnsi"/>
          <w:sz w:val="22"/>
          <w:szCs w:val="22"/>
        </w:rPr>
      </w:pPr>
      <w:r w:rsidRPr="00EC4AF8">
        <w:rPr>
          <w:rFonts w:asciiTheme="minorHAnsi" w:hAnsiTheme="minorHAnsi" w:cstheme="minorHAnsi"/>
          <w:sz w:val="22"/>
          <w:szCs w:val="22"/>
        </w:rPr>
        <w:t>Inwentaryzację terenu.</w:t>
      </w:r>
    </w:p>
    <w:p w:rsidR="00FC3225" w:rsidRPr="00FC3225" w:rsidRDefault="00FC3225" w:rsidP="00FC3225">
      <w:pPr>
        <w:pStyle w:val="Akapitzlist"/>
        <w:widowControl/>
        <w:numPr>
          <w:ilvl w:val="0"/>
          <w:numId w:val="31"/>
        </w:numPr>
        <w:autoSpaceDE/>
        <w:autoSpaceDN/>
        <w:adjustRightInd/>
        <w:spacing w:line="276" w:lineRule="auto"/>
        <w:ind w:left="426" w:hanging="142"/>
        <w:jc w:val="both"/>
        <w:rPr>
          <w:rFonts w:asciiTheme="minorHAnsi" w:hAnsiTheme="minorHAnsi" w:cstheme="minorHAnsi"/>
          <w:sz w:val="22"/>
          <w:szCs w:val="22"/>
        </w:rPr>
      </w:pPr>
      <w:r w:rsidRPr="00E43633">
        <w:t xml:space="preserve">Wykonanie </w:t>
      </w:r>
      <w:r>
        <w:t xml:space="preserve">2 </w:t>
      </w:r>
      <w:r w:rsidRPr="00E43633">
        <w:t>ogóln</w:t>
      </w:r>
      <w:r>
        <w:t xml:space="preserve">ych </w:t>
      </w:r>
      <w:r w:rsidRPr="00E43633">
        <w:t>wstępn</w:t>
      </w:r>
      <w:r>
        <w:t>ych koncepcji projektowych</w:t>
      </w:r>
      <w:r w:rsidRPr="00E43633">
        <w:t xml:space="preserve"> – do akceptacji</w:t>
      </w:r>
      <w:r>
        <w:t xml:space="preserve"> 1</w:t>
      </w:r>
      <w:r w:rsidRPr="00E43633">
        <w:t xml:space="preserve"> przez </w:t>
      </w:r>
      <w:r>
        <w:br/>
      </w:r>
      <w:r>
        <w:rPr>
          <w:lang w:val="pl-PL"/>
        </w:rPr>
        <w:t xml:space="preserve">     </w:t>
      </w:r>
      <w:r w:rsidRPr="00E43633">
        <w:t>zamawiającego,</w:t>
      </w:r>
    </w:p>
    <w:p w:rsidR="00E21360" w:rsidRPr="00FC3225" w:rsidRDefault="00114A8F" w:rsidP="00FC3225">
      <w:pPr>
        <w:pStyle w:val="Akapitzlist"/>
        <w:widowControl/>
        <w:numPr>
          <w:ilvl w:val="0"/>
          <w:numId w:val="31"/>
        </w:numPr>
        <w:autoSpaceDE/>
        <w:autoSpaceDN/>
        <w:adjustRightInd/>
        <w:spacing w:line="276" w:lineRule="auto"/>
        <w:ind w:left="426" w:hanging="142"/>
        <w:jc w:val="both"/>
        <w:rPr>
          <w:rFonts w:asciiTheme="minorHAnsi" w:hAnsiTheme="minorHAnsi" w:cstheme="minorHAnsi"/>
          <w:sz w:val="22"/>
          <w:szCs w:val="22"/>
        </w:rPr>
      </w:pPr>
      <w:r w:rsidRPr="00FC3225">
        <w:rPr>
          <w:rFonts w:asciiTheme="minorHAnsi" w:hAnsiTheme="minorHAnsi" w:cstheme="minorHAnsi"/>
          <w:sz w:val="22"/>
          <w:szCs w:val="22"/>
        </w:rPr>
        <w:t>w</w:t>
      </w:r>
      <w:r w:rsidR="00E21360" w:rsidRPr="00FC3225">
        <w:rPr>
          <w:rFonts w:asciiTheme="minorHAnsi" w:hAnsiTheme="minorHAnsi" w:cstheme="minorHAnsi"/>
          <w:sz w:val="22"/>
          <w:szCs w:val="22"/>
        </w:rPr>
        <w:t xml:space="preserve">ykonanie kompletnej dokumentacji projektowo-kosztorysowej w zakresie: </w:t>
      </w:r>
    </w:p>
    <w:p w:rsidR="00E21360" w:rsidRPr="00EC4AF8" w:rsidRDefault="00E21360" w:rsidP="00A31AAF">
      <w:pPr>
        <w:pStyle w:val="Akapitzlist"/>
        <w:widowControl/>
        <w:numPr>
          <w:ilvl w:val="0"/>
          <w:numId w:val="34"/>
        </w:numPr>
        <w:autoSpaceDE/>
        <w:autoSpaceDN/>
        <w:adjustRightInd/>
        <w:spacing w:line="276" w:lineRule="auto"/>
        <w:ind w:left="993" w:hanging="283"/>
        <w:jc w:val="both"/>
        <w:rPr>
          <w:rFonts w:asciiTheme="minorHAnsi" w:hAnsiTheme="minorHAnsi" w:cstheme="minorHAnsi"/>
          <w:sz w:val="22"/>
          <w:szCs w:val="22"/>
        </w:rPr>
      </w:pPr>
      <w:r w:rsidRPr="00EC4AF8">
        <w:rPr>
          <w:rFonts w:asciiTheme="minorHAnsi" w:hAnsiTheme="minorHAnsi" w:cstheme="minorHAnsi"/>
          <w:sz w:val="22"/>
          <w:szCs w:val="22"/>
        </w:rPr>
        <w:t>budowy ścieżek pieszo-rowerowych,</w:t>
      </w:r>
    </w:p>
    <w:p w:rsidR="00E21360" w:rsidRPr="00EC4AF8" w:rsidRDefault="00EF11AB" w:rsidP="00A31AAF">
      <w:pPr>
        <w:pStyle w:val="Akapitzlist"/>
        <w:widowControl/>
        <w:numPr>
          <w:ilvl w:val="0"/>
          <w:numId w:val="34"/>
        </w:numPr>
        <w:autoSpaceDE/>
        <w:autoSpaceDN/>
        <w:adjustRightInd/>
        <w:spacing w:line="276" w:lineRule="auto"/>
        <w:ind w:left="993" w:hanging="283"/>
        <w:jc w:val="both"/>
        <w:rPr>
          <w:rFonts w:asciiTheme="minorHAnsi" w:hAnsiTheme="minorHAnsi" w:cstheme="minorHAnsi"/>
          <w:sz w:val="22"/>
          <w:szCs w:val="22"/>
        </w:rPr>
      </w:pPr>
      <w:r>
        <w:rPr>
          <w:rFonts w:asciiTheme="minorHAnsi" w:hAnsiTheme="minorHAnsi" w:cstheme="minorHAnsi"/>
          <w:sz w:val="22"/>
          <w:szCs w:val="22"/>
        </w:rPr>
        <w:t>budowy</w:t>
      </w:r>
      <w:r w:rsidR="00E21360" w:rsidRPr="00EC4AF8">
        <w:rPr>
          <w:rFonts w:asciiTheme="minorHAnsi" w:hAnsiTheme="minorHAnsi" w:cstheme="minorHAnsi"/>
          <w:sz w:val="22"/>
          <w:szCs w:val="22"/>
        </w:rPr>
        <w:t xml:space="preserve"> toru rolkowego – pętla,</w:t>
      </w:r>
    </w:p>
    <w:p w:rsidR="00E21360" w:rsidRPr="00EC4AF8" w:rsidRDefault="00E21360" w:rsidP="00A31AAF">
      <w:pPr>
        <w:pStyle w:val="Akapitzlist"/>
        <w:widowControl/>
        <w:numPr>
          <w:ilvl w:val="0"/>
          <w:numId w:val="34"/>
        </w:numPr>
        <w:autoSpaceDE/>
        <w:autoSpaceDN/>
        <w:adjustRightInd/>
        <w:spacing w:line="276" w:lineRule="auto"/>
        <w:ind w:left="993" w:hanging="283"/>
        <w:jc w:val="both"/>
        <w:rPr>
          <w:rFonts w:asciiTheme="minorHAnsi" w:hAnsiTheme="minorHAnsi" w:cstheme="minorHAnsi"/>
          <w:sz w:val="22"/>
          <w:szCs w:val="22"/>
        </w:rPr>
      </w:pPr>
      <w:r w:rsidRPr="00EC4AF8">
        <w:rPr>
          <w:rFonts w:asciiTheme="minorHAnsi" w:hAnsiTheme="minorHAnsi" w:cstheme="minorHAnsi"/>
          <w:sz w:val="22"/>
          <w:szCs w:val="22"/>
        </w:rPr>
        <w:t>wydzielenia terenu pod sezonowy punkt gastronomiczny</w:t>
      </w:r>
      <w:r w:rsidR="0041502D">
        <w:rPr>
          <w:rFonts w:asciiTheme="minorHAnsi" w:hAnsiTheme="minorHAnsi" w:cstheme="minorHAnsi"/>
          <w:sz w:val="22"/>
          <w:szCs w:val="22"/>
          <w:lang w:val="pl-PL"/>
        </w:rPr>
        <w:t>,</w:t>
      </w:r>
    </w:p>
    <w:p w:rsidR="00E21360" w:rsidRPr="00EC4AF8" w:rsidRDefault="00E21360" w:rsidP="00A31AAF">
      <w:pPr>
        <w:pStyle w:val="Akapitzlist"/>
        <w:widowControl/>
        <w:numPr>
          <w:ilvl w:val="0"/>
          <w:numId w:val="34"/>
        </w:numPr>
        <w:autoSpaceDE/>
        <w:autoSpaceDN/>
        <w:adjustRightInd/>
        <w:spacing w:line="276" w:lineRule="auto"/>
        <w:ind w:left="993" w:hanging="283"/>
        <w:jc w:val="both"/>
        <w:rPr>
          <w:rFonts w:asciiTheme="minorHAnsi" w:hAnsiTheme="minorHAnsi" w:cstheme="minorHAnsi"/>
          <w:sz w:val="22"/>
          <w:szCs w:val="22"/>
        </w:rPr>
      </w:pPr>
      <w:r w:rsidRPr="00EC4AF8">
        <w:rPr>
          <w:rFonts w:asciiTheme="minorHAnsi" w:hAnsiTheme="minorHAnsi" w:cstheme="minorHAnsi"/>
          <w:sz w:val="22"/>
          <w:szCs w:val="22"/>
        </w:rPr>
        <w:t xml:space="preserve">wydzielenia terenu do odrębnego opracowania w zakresie tężni solankowej,  </w:t>
      </w:r>
    </w:p>
    <w:p w:rsidR="00E21360" w:rsidRPr="00EC4AF8" w:rsidRDefault="00E21360" w:rsidP="00A31AAF">
      <w:pPr>
        <w:pStyle w:val="Akapitzlist"/>
        <w:widowControl/>
        <w:numPr>
          <w:ilvl w:val="0"/>
          <w:numId w:val="33"/>
        </w:numPr>
        <w:autoSpaceDE/>
        <w:autoSpaceDN/>
        <w:adjustRightInd/>
        <w:spacing w:after="160" w:line="259" w:lineRule="auto"/>
        <w:ind w:left="993" w:hanging="283"/>
        <w:jc w:val="both"/>
        <w:rPr>
          <w:rFonts w:asciiTheme="minorHAnsi" w:hAnsiTheme="minorHAnsi" w:cstheme="minorHAnsi"/>
          <w:sz w:val="22"/>
          <w:szCs w:val="22"/>
        </w:rPr>
      </w:pPr>
      <w:r w:rsidRPr="00EC4AF8">
        <w:rPr>
          <w:rFonts w:asciiTheme="minorHAnsi" w:hAnsiTheme="minorHAnsi" w:cstheme="minorHAnsi"/>
          <w:sz w:val="22"/>
          <w:szCs w:val="22"/>
        </w:rPr>
        <w:t>budowy ścieżek dydaktycznych wraz z kładką i tarasem widokowym, pomostami nad wodą i czatowniami,</w:t>
      </w:r>
    </w:p>
    <w:p w:rsidR="00E21360" w:rsidRPr="00EC4AF8" w:rsidRDefault="00EF11AB" w:rsidP="00A31AAF">
      <w:pPr>
        <w:pStyle w:val="Akapitzlist"/>
        <w:widowControl/>
        <w:numPr>
          <w:ilvl w:val="0"/>
          <w:numId w:val="33"/>
        </w:numPr>
        <w:autoSpaceDE/>
        <w:autoSpaceDN/>
        <w:adjustRightInd/>
        <w:spacing w:after="160" w:line="259" w:lineRule="auto"/>
        <w:ind w:left="993" w:hanging="283"/>
        <w:jc w:val="both"/>
        <w:rPr>
          <w:rFonts w:asciiTheme="minorHAnsi" w:hAnsiTheme="minorHAnsi" w:cstheme="minorHAnsi"/>
          <w:sz w:val="22"/>
          <w:szCs w:val="22"/>
        </w:rPr>
      </w:pPr>
      <w:r>
        <w:rPr>
          <w:rFonts w:asciiTheme="minorHAnsi" w:hAnsiTheme="minorHAnsi" w:cstheme="minorHAnsi"/>
          <w:sz w:val="22"/>
          <w:szCs w:val="22"/>
          <w:lang w:val="pl-PL"/>
        </w:rPr>
        <w:t xml:space="preserve">utworzenia </w:t>
      </w:r>
      <w:r w:rsidR="00E21360" w:rsidRPr="00EC4AF8">
        <w:rPr>
          <w:rFonts w:asciiTheme="minorHAnsi" w:hAnsiTheme="minorHAnsi" w:cstheme="minorHAnsi"/>
          <w:sz w:val="22"/>
          <w:szCs w:val="22"/>
        </w:rPr>
        <w:t>pasiek</w:t>
      </w:r>
      <w:r>
        <w:rPr>
          <w:rFonts w:asciiTheme="minorHAnsi" w:hAnsiTheme="minorHAnsi" w:cstheme="minorHAnsi"/>
          <w:sz w:val="22"/>
          <w:szCs w:val="22"/>
          <w:lang w:val="pl-PL"/>
        </w:rPr>
        <w:t>i</w:t>
      </w:r>
      <w:r w:rsidR="00E21360" w:rsidRPr="00EC4AF8">
        <w:rPr>
          <w:rFonts w:asciiTheme="minorHAnsi" w:hAnsiTheme="minorHAnsi" w:cstheme="minorHAnsi"/>
          <w:sz w:val="22"/>
          <w:szCs w:val="22"/>
        </w:rPr>
        <w:t xml:space="preserve"> edukacyjn</w:t>
      </w:r>
      <w:r>
        <w:rPr>
          <w:rFonts w:asciiTheme="minorHAnsi" w:hAnsiTheme="minorHAnsi" w:cstheme="minorHAnsi"/>
          <w:sz w:val="22"/>
          <w:szCs w:val="22"/>
          <w:lang w:val="pl-PL"/>
        </w:rPr>
        <w:t>ej</w:t>
      </w:r>
      <w:r w:rsidR="00E21360" w:rsidRPr="00EC4AF8">
        <w:rPr>
          <w:rFonts w:asciiTheme="minorHAnsi" w:hAnsiTheme="minorHAnsi" w:cstheme="minorHAnsi"/>
          <w:sz w:val="22"/>
          <w:szCs w:val="22"/>
        </w:rPr>
        <w:t>,</w:t>
      </w:r>
    </w:p>
    <w:p w:rsidR="00E21360" w:rsidRPr="00EC4AF8" w:rsidRDefault="00E21360" w:rsidP="00A31AAF">
      <w:pPr>
        <w:pStyle w:val="Akapitzlist"/>
        <w:widowControl/>
        <w:numPr>
          <w:ilvl w:val="0"/>
          <w:numId w:val="34"/>
        </w:numPr>
        <w:autoSpaceDE/>
        <w:autoSpaceDN/>
        <w:adjustRightInd/>
        <w:spacing w:line="276" w:lineRule="auto"/>
        <w:ind w:left="993" w:hanging="283"/>
        <w:jc w:val="both"/>
        <w:rPr>
          <w:rFonts w:asciiTheme="minorHAnsi" w:hAnsiTheme="minorHAnsi" w:cstheme="minorHAnsi"/>
          <w:sz w:val="22"/>
          <w:szCs w:val="22"/>
        </w:rPr>
      </w:pPr>
      <w:r w:rsidRPr="00EC4AF8">
        <w:rPr>
          <w:rFonts w:asciiTheme="minorHAnsi" w:hAnsiTheme="minorHAnsi" w:cstheme="minorHAnsi"/>
          <w:sz w:val="22"/>
          <w:szCs w:val="22"/>
        </w:rPr>
        <w:t xml:space="preserve">strefy wejścia od ul. Chemików upamiętniającej Wielki Staw Bieruński i Orlą Górkę z uwzględnieniem głównych założeń Projektu, </w:t>
      </w:r>
    </w:p>
    <w:p w:rsidR="00E21360" w:rsidRPr="00EC4AF8" w:rsidRDefault="00E21360" w:rsidP="00A31AAF">
      <w:pPr>
        <w:pStyle w:val="Akapitzlist"/>
        <w:widowControl/>
        <w:numPr>
          <w:ilvl w:val="0"/>
          <w:numId w:val="34"/>
        </w:numPr>
        <w:autoSpaceDE/>
        <w:autoSpaceDN/>
        <w:adjustRightInd/>
        <w:spacing w:line="276" w:lineRule="auto"/>
        <w:ind w:left="993" w:hanging="283"/>
        <w:jc w:val="both"/>
        <w:rPr>
          <w:rFonts w:asciiTheme="minorHAnsi" w:hAnsiTheme="minorHAnsi" w:cstheme="minorHAnsi"/>
          <w:sz w:val="22"/>
          <w:szCs w:val="22"/>
        </w:rPr>
      </w:pPr>
      <w:r w:rsidRPr="00EC4AF8">
        <w:rPr>
          <w:rFonts w:asciiTheme="minorHAnsi" w:hAnsiTheme="minorHAnsi" w:cstheme="minorHAnsi"/>
          <w:sz w:val="22"/>
          <w:szCs w:val="22"/>
        </w:rPr>
        <w:t xml:space="preserve">małej architektury (m.in. ławki, leżaki, kosze na śmieci, tablice informacyjne, 2 mapy, gry terenowe), </w:t>
      </w:r>
    </w:p>
    <w:p w:rsidR="00E21360" w:rsidRPr="00EC4AF8" w:rsidRDefault="00E21360" w:rsidP="00A31AAF">
      <w:pPr>
        <w:pStyle w:val="Akapitzlist"/>
        <w:widowControl/>
        <w:numPr>
          <w:ilvl w:val="0"/>
          <w:numId w:val="34"/>
        </w:numPr>
        <w:autoSpaceDE/>
        <w:autoSpaceDN/>
        <w:adjustRightInd/>
        <w:spacing w:line="276" w:lineRule="auto"/>
        <w:ind w:left="993" w:hanging="283"/>
        <w:jc w:val="both"/>
        <w:rPr>
          <w:rFonts w:asciiTheme="minorHAnsi" w:hAnsiTheme="minorHAnsi" w:cstheme="minorHAnsi"/>
          <w:sz w:val="22"/>
          <w:szCs w:val="22"/>
        </w:rPr>
      </w:pPr>
      <w:r w:rsidRPr="00EC4AF8">
        <w:rPr>
          <w:rFonts w:asciiTheme="minorHAnsi" w:hAnsiTheme="minorHAnsi" w:cstheme="minorHAnsi"/>
          <w:sz w:val="22"/>
          <w:szCs w:val="22"/>
        </w:rPr>
        <w:t xml:space="preserve">projektu zieleni (usunięcie zieleni inwazyjnej i nowe nasadzenia w tym drzewa owocowe), </w:t>
      </w:r>
    </w:p>
    <w:p w:rsidR="00E21360" w:rsidRPr="00EC4AF8" w:rsidRDefault="00E21360" w:rsidP="00A31AAF">
      <w:pPr>
        <w:pStyle w:val="Akapitzlist"/>
        <w:widowControl/>
        <w:numPr>
          <w:ilvl w:val="0"/>
          <w:numId w:val="34"/>
        </w:numPr>
        <w:autoSpaceDE/>
        <w:autoSpaceDN/>
        <w:adjustRightInd/>
        <w:spacing w:line="276" w:lineRule="auto"/>
        <w:ind w:left="993" w:hanging="283"/>
        <w:jc w:val="both"/>
        <w:rPr>
          <w:rFonts w:asciiTheme="minorHAnsi" w:hAnsiTheme="minorHAnsi" w:cstheme="minorHAnsi"/>
          <w:sz w:val="22"/>
          <w:szCs w:val="22"/>
        </w:rPr>
      </w:pPr>
      <w:r w:rsidRPr="00EC4AF8">
        <w:rPr>
          <w:rFonts w:asciiTheme="minorHAnsi" w:hAnsiTheme="minorHAnsi" w:cstheme="minorHAnsi"/>
          <w:sz w:val="22"/>
          <w:szCs w:val="22"/>
        </w:rPr>
        <w:t>dzikiego placu zabaw z elementów naturalnych i górki zabaw,</w:t>
      </w:r>
    </w:p>
    <w:p w:rsidR="00A31AAF" w:rsidRDefault="00E21360" w:rsidP="00A31AAF">
      <w:pPr>
        <w:pStyle w:val="Akapitzlist"/>
        <w:widowControl/>
        <w:numPr>
          <w:ilvl w:val="0"/>
          <w:numId w:val="34"/>
        </w:numPr>
        <w:autoSpaceDE/>
        <w:autoSpaceDN/>
        <w:adjustRightInd/>
        <w:spacing w:line="276" w:lineRule="auto"/>
        <w:ind w:left="993" w:hanging="283"/>
        <w:jc w:val="both"/>
        <w:rPr>
          <w:rFonts w:asciiTheme="minorHAnsi" w:hAnsiTheme="minorHAnsi" w:cstheme="minorHAnsi"/>
          <w:sz w:val="22"/>
          <w:szCs w:val="22"/>
        </w:rPr>
      </w:pPr>
      <w:r w:rsidRPr="00EC4AF8">
        <w:rPr>
          <w:rFonts w:asciiTheme="minorHAnsi" w:hAnsiTheme="minorHAnsi" w:cstheme="minorHAnsi"/>
          <w:sz w:val="22"/>
          <w:szCs w:val="22"/>
        </w:rPr>
        <w:t>urządzeń siłowni zewnętrznych,</w:t>
      </w:r>
    </w:p>
    <w:p w:rsidR="00E21360" w:rsidRPr="00A31AAF" w:rsidRDefault="00E21360" w:rsidP="00A31AAF">
      <w:pPr>
        <w:pStyle w:val="Akapitzlist"/>
        <w:widowControl/>
        <w:numPr>
          <w:ilvl w:val="0"/>
          <w:numId w:val="34"/>
        </w:numPr>
        <w:autoSpaceDE/>
        <w:autoSpaceDN/>
        <w:adjustRightInd/>
        <w:spacing w:line="276" w:lineRule="auto"/>
        <w:ind w:left="993" w:hanging="283"/>
        <w:jc w:val="both"/>
        <w:rPr>
          <w:rFonts w:asciiTheme="minorHAnsi" w:hAnsiTheme="minorHAnsi" w:cstheme="minorHAnsi"/>
          <w:sz w:val="22"/>
          <w:szCs w:val="22"/>
        </w:rPr>
      </w:pPr>
      <w:proofErr w:type="spellStart"/>
      <w:r w:rsidRPr="00A31AAF">
        <w:rPr>
          <w:rFonts w:asciiTheme="minorHAnsi" w:hAnsiTheme="minorHAnsi" w:cstheme="minorHAnsi"/>
          <w:sz w:val="22"/>
          <w:szCs w:val="22"/>
        </w:rPr>
        <w:t>pumptraku</w:t>
      </w:r>
      <w:proofErr w:type="spellEnd"/>
      <w:r w:rsidRPr="00A31AAF">
        <w:rPr>
          <w:rFonts w:asciiTheme="minorHAnsi" w:hAnsiTheme="minorHAnsi" w:cstheme="minorHAnsi"/>
          <w:sz w:val="22"/>
          <w:szCs w:val="22"/>
        </w:rPr>
        <w:t xml:space="preserve">, </w:t>
      </w:r>
    </w:p>
    <w:p w:rsidR="00E21360" w:rsidRPr="00F61A1C" w:rsidRDefault="00E21360" w:rsidP="00A31AAF">
      <w:pPr>
        <w:pStyle w:val="Akapitzlist"/>
        <w:widowControl/>
        <w:numPr>
          <w:ilvl w:val="0"/>
          <w:numId w:val="34"/>
        </w:numPr>
        <w:tabs>
          <w:tab w:val="left" w:pos="709"/>
        </w:tabs>
        <w:autoSpaceDE/>
        <w:autoSpaceDN/>
        <w:adjustRightInd/>
        <w:spacing w:line="276" w:lineRule="auto"/>
        <w:ind w:left="993" w:hanging="283"/>
        <w:jc w:val="both"/>
        <w:rPr>
          <w:rFonts w:asciiTheme="minorHAnsi" w:hAnsiTheme="minorHAnsi" w:cstheme="minorHAnsi"/>
          <w:sz w:val="22"/>
          <w:szCs w:val="22"/>
        </w:rPr>
      </w:pPr>
      <w:r w:rsidRPr="00EC4AF8">
        <w:rPr>
          <w:rFonts w:asciiTheme="minorHAnsi" w:hAnsiTheme="minorHAnsi" w:cstheme="minorHAnsi"/>
          <w:sz w:val="22"/>
          <w:szCs w:val="22"/>
        </w:rPr>
        <w:t>niezbędnego zaplecza technicznego wraz z kilkoma miejscami postojowymi</w:t>
      </w:r>
      <w:r w:rsidR="004C4A93">
        <w:rPr>
          <w:rFonts w:asciiTheme="minorHAnsi" w:hAnsiTheme="minorHAnsi" w:cstheme="minorHAnsi"/>
          <w:sz w:val="22"/>
          <w:szCs w:val="22"/>
          <w:lang w:val="pl-PL"/>
        </w:rPr>
        <w:t xml:space="preserve"> i wjazdem od</w:t>
      </w:r>
      <w:r w:rsidR="004C4A93">
        <w:rPr>
          <w:rFonts w:asciiTheme="minorHAnsi" w:hAnsiTheme="minorHAnsi" w:cstheme="minorHAnsi"/>
          <w:sz w:val="22"/>
          <w:szCs w:val="22"/>
          <w:lang w:val="pl-PL"/>
        </w:rPr>
        <w:br/>
      </w:r>
      <w:r w:rsidR="004C4A93" w:rsidRPr="00F61A1C">
        <w:rPr>
          <w:rFonts w:asciiTheme="minorHAnsi" w:hAnsiTheme="minorHAnsi" w:cstheme="minorHAnsi"/>
          <w:sz w:val="22"/>
          <w:szCs w:val="22"/>
          <w:lang w:val="pl-PL"/>
        </w:rPr>
        <w:t>ul. Krakowskiej</w:t>
      </w:r>
      <w:r w:rsidRPr="00F61A1C">
        <w:rPr>
          <w:rFonts w:asciiTheme="minorHAnsi" w:hAnsiTheme="minorHAnsi" w:cstheme="minorHAnsi"/>
          <w:sz w:val="22"/>
          <w:szCs w:val="22"/>
        </w:rPr>
        <w:t xml:space="preserve">. </w:t>
      </w:r>
    </w:p>
    <w:p w:rsidR="00E21360" w:rsidRPr="00F61A1C" w:rsidRDefault="00E21360" w:rsidP="00FC3225">
      <w:pPr>
        <w:pStyle w:val="Akapitzlist"/>
        <w:widowControl/>
        <w:numPr>
          <w:ilvl w:val="0"/>
          <w:numId w:val="31"/>
        </w:numPr>
        <w:autoSpaceDE/>
        <w:autoSpaceDN/>
        <w:adjustRightInd/>
        <w:spacing w:line="276" w:lineRule="auto"/>
        <w:ind w:left="709"/>
        <w:jc w:val="both"/>
        <w:rPr>
          <w:rFonts w:asciiTheme="minorHAnsi" w:hAnsiTheme="minorHAnsi" w:cstheme="minorHAnsi"/>
          <w:sz w:val="22"/>
          <w:szCs w:val="22"/>
        </w:rPr>
      </w:pPr>
      <w:r w:rsidRPr="00F61A1C">
        <w:rPr>
          <w:rFonts w:asciiTheme="minorHAnsi" w:hAnsiTheme="minorHAnsi" w:cstheme="minorHAnsi"/>
          <w:sz w:val="22"/>
          <w:szCs w:val="22"/>
        </w:rPr>
        <w:t xml:space="preserve">Projekt infrastruktury dedykowanej ptakom zatwierdzony przez ornitologa. Projekt powinien </w:t>
      </w:r>
      <w:r w:rsidR="00F61A1C">
        <w:rPr>
          <w:rFonts w:asciiTheme="minorHAnsi" w:hAnsiTheme="minorHAnsi" w:cstheme="minorHAnsi"/>
          <w:sz w:val="22"/>
          <w:szCs w:val="22"/>
          <w:lang w:val="pl-PL"/>
        </w:rPr>
        <w:t>przewi</w:t>
      </w:r>
      <w:r w:rsidR="0004589A" w:rsidRPr="00F61A1C">
        <w:rPr>
          <w:rFonts w:asciiTheme="minorHAnsi" w:hAnsiTheme="minorHAnsi" w:cstheme="minorHAnsi"/>
          <w:sz w:val="22"/>
          <w:szCs w:val="22"/>
          <w:lang w:val="pl-PL"/>
        </w:rPr>
        <w:t>dywać</w:t>
      </w:r>
      <w:r w:rsidRPr="00F61A1C">
        <w:rPr>
          <w:rFonts w:asciiTheme="minorHAnsi" w:hAnsiTheme="minorHAnsi" w:cstheme="minorHAnsi"/>
          <w:sz w:val="22"/>
          <w:szCs w:val="22"/>
        </w:rPr>
        <w:t xml:space="preserve">: </w:t>
      </w:r>
    </w:p>
    <w:p w:rsidR="00E21360" w:rsidRPr="00F61A1C" w:rsidRDefault="00114A8F" w:rsidP="008158A6">
      <w:pPr>
        <w:pStyle w:val="Akapitzlist"/>
        <w:widowControl/>
        <w:numPr>
          <w:ilvl w:val="0"/>
          <w:numId w:val="32"/>
        </w:numPr>
        <w:autoSpaceDE/>
        <w:autoSpaceDN/>
        <w:adjustRightInd/>
        <w:spacing w:after="200" w:line="276" w:lineRule="auto"/>
        <w:ind w:left="993" w:hanging="283"/>
        <w:jc w:val="both"/>
        <w:rPr>
          <w:rFonts w:asciiTheme="minorHAnsi" w:hAnsiTheme="minorHAnsi" w:cstheme="minorHAnsi"/>
          <w:sz w:val="22"/>
          <w:szCs w:val="22"/>
        </w:rPr>
      </w:pPr>
      <w:r w:rsidRPr="00F61A1C">
        <w:rPr>
          <w:rFonts w:asciiTheme="minorHAnsi" w:hAnsiTheme="minorHAnsi" w:cstheme="minorHAnsi"/>
          <w:sz w:val="22"/>
          <w:szCs w:val="22"/>
        </w:rPr>
        <w:t>s</w:t>
      </w:r>
      <w:r w:rsidR="00E21360" w:rsidRPr="00F61A1C">
        <w:rPr>
          <w:rFonts w:asciiTheme="minorHAnsi" w:hAnsiTheme="minorHAnsi" w:cstheme="minorHAnsi"/>
          <w:sz w:val="22"/>
          <w:szCs w:val="22"/>
        </w:rPr>
        <w:t>krzynki lęgowe dla ptaków – minimum 23 sztuki,</w:t>
      </w:r>
    </w:p>
    <w:p w:rsidR="00E21360" w:rsidRPr="00EC4AF8" w:rsidRDefault="00114A8F" w:rsidP="008158A6">
      <w:pPr>
        <w:pStyle w:val="Akapitzlist"/>
        <w:widowControl/>
        <w:numPr>
          <w:ilvl w:val="0"/>
          <w:numId w:val="32"/>
        </w:numPr>
        <w:autoSpaceDE/>
        <w:autoSpaceDN/>
        <w:adjustRightInd/>
        <w:spacing w:after="160" w:line="259" w:lineRule="auto"/>
        <w:ind w:left="993" w:hanging="283"/>
        <w:jc w:val="both"/>
        <w:rPr>
          <w:rFonts w:asciiTheme="minorHAnsi" w:hAnsiTheme="minorHAnsi" w:cstheme="minorHAnsi"/>
          <w:sz w:val="22"/>
          <w:szCs w:val="22"/>
        </w:rPr>
      </w:pPr>
      <w:r>
        <w:rPr>
          <w:rFonts w:asciiTheme="minorHAnsi" w:hAnsiTheme="minorHAnsi" w:cstheme="minorHAnsi"/>
          <w:sz w:val="22"/>
          <w:szCs w:val="22"/>
        </w:rPr>
        <w:t>s</w:t>
      </w:r>
      <w:r w:rsidR="00E21360" w:rsidRPr="00EC4AF8">
        <w:rPr>
          <w:rFonts w:asciiTheme="minorHAnsi" w:hAnsiTheme="minorHAnsi" w:cstheme="minorHAnsi"/>
          <w:sz w:val="22"/>
          <w:szCs w:val="22"/>
        </w:rPr>
        <w:t>krzynki dla nietoperzy – minimum 4 budki,</w:t>
      </w:r>
    </w:p>
    <w:p w:rsidR="00E21360" w:rsidRPr="00EC4AF8" w:rsidRDefault="00114A8F" w:rsidP="008158A6">
      <w:pPr>
        <w:pStyle w:val="Akapitzlist"/>
        <w:widowControl/>
        <w:numPr>
          <w:ilvl w:val="0"/>
          <w:numId w:val="32"/>
        </w:numPr>
        <w:autoSpaceDE/>
        <w:autoSpaceDN/>
        <w:adjustRightInd/>
        <w:spacing w:after="160" w:line="259" w:lineRule="auto"/>
        <w:ind w:left="993" w:hanging="283"/>
        <w:jc w:val="both"/>
        <w:rPr>
          <w:rFonts w:asciiTheme="minorHAnsi" w:hAnsiTheme="minorHAnsi" w:cstheme="minorHAnsi"/>
          <w:sz w:val="22"/>
          <w:szCs w:val="22"/>
        </w:rPr>
      </w:pPr>
      <w:r>
        <w:rPr>
          <w:rFonts w:asciiTheme="minorHAnsi" w:hAnsiTheme="minorHAnsi" w:cstheme="minorHAnsi"/>
          <w:sz w:val="22"/>
          <w:szCs w:val="22"/>
        </w:rPr>
        <w:t>b</w:t>
      </w:r>
      <w:r w:rsidR="00E21360" w:rsidRPr="00EC4AF8">
        <w:rPr>
          <w:rFonts w:asciiTheme="minorHAnsi" w:hAnsiTheme="minorHAnsi" w:cstheme="minorHAnsi"/>
          <w:sz w:val="22"/>
          <w:szCs w:val="22"/>
        </w:rPr>
        <w:t>udki/sk</w:t>
      </w:r>
      <w:r w:rsidR="0041502D">
        <w:rPr>
          <w:rFonts w:asciiTheme="minorHAnsi" w:hAnsiTheme="minorHAnsi" w:cstheme="minorHAnsi"/>
          <w:sz w:val="22"/>
          <w:szCs w:val="22"/>
        </w:rPr>
        <w:t>rzynki i hotele dla zapylaczy (</w:t>
      </w:r>
      <w:r w:rsidR="00E21360" w:rsidRPr="00EC4AF8">
        <w:rPr>
          <w:rFonts w:asciiTheme="minorHAnsi" w:hAnsiTheme="minorHAnsi" w:cstheme="minorHAnsi"/>
          <w:sz w:val="22"/>
          <w:szCs w:val="22"/>
        </w:rPr>
        <w:t>minimum 5 budek dla trzmieli, 5 hoteli dla pszczół murarek),</w:t>
      </w:r>
    </w:p>
    <w:p w:rsidR="00E21360" w:rsidRPr="00990722" w:rsidRDefault="00114A8F" w:rsidP="00CE1000">
      <w:pPr>
        <w:pStyle w:val="Akapitzlist"/>
        <w:widowControl/>
        <w:numPr>
          <w:ilvl w:val="0"/>
          <w:numId w:val="32"/>
        </w:numPr>
        <w:autoSpaceDE/>
        <w:autoSpaceDN/>
        <w:adjustRightInd/>
        <w:spacing w:after="160" w:line="259" w:lineRule="auto"/>
        <w:ind w:left="993" w:hanging="283"/>
        <w:jc w:val="both"/>
        <w:rPr>
          <w:rFonts w:asciiTheme="minorHAnsi" w:hAnsiTheme="minorHAnsi" w:cstheme="minorHAnsi"/>
          <w:sz w:val="22"/>
          <w:szCs w:val="22"/>
        </w:rPr>
      </w:pPr>
      <w:r w:rsidRPr="00990722">
        <w:rPr>
          <w:rFonts w:asciiTheme="minorHAnsi" w:hAnsiTheme="minorHAnsi" w:cstheme="minorHAnsi"/>
          <w:sz w:val="22"/>
          <w:szCs w:val="22"/>
          <w:lang w:val="pl-PL"/>
        </w:rPr>
        <w:t>p</w:t>
      </w:r>
      <w:proofErr w:type="spellStart"/>
      <w:r w:rsidR="00CE1000" w:rsidRPr="00990722">
        <w:rPr>
          <w:rFonts w:asciiTheme="minorHAnsi" w:hAnsiTheme="minorHAnsi" w:cstheme="minorHAnsi"/>
          <w:sz w:val="22"/>
          <w:szCs w:val="22"/>
        </w:rPr>
        <w:t>ływają</w:t>
      </w:r>
      <w:r w:rsidR="00CE1000" w:rsidRPr="00990722">
        <w:rPr>
          <w:rFonts w:asciiTheme="minorHAnsi" w:hAnsiTheme="minorHAnsi" w:cstheme="minorHAnsi"/>
          <w:sz w:val="22"/>
          <w:szCs w:val="22"/>
          <w:lang w:val="pl-PL"/>
        </w:rPr>
        <w:t>ce</w:t>
      </w:r>
      <w:proofErr w:type="spellEnd"/>
      <w:r w:rsidR="00E21360" w:rsidRPr="00990722">
        <w:rPr>
          <w:rFonts w:asciiTheme="minorHAnsi" w:hAnsiTheme="minorHAnsi" w:cstheme="minorHAnsi"/>
          <w:sz w:val="22"/>
          <w:szCs w:val="22"/>
        </w:rPr>
        <w:t xml:space="preserve"> wyspy 60m² łącznie, 2-4 wyspy (alternatywnie usypanie stałych wysp).</w:t>
      </w:r>
    </w:p>
    <w:p w:rsidR="00FC3225" w:rsidRDefault="00A31AAF" w:rsidP="00FC3225">
      <w:pPr>
        <w:pStyle w:val="Akapitzlist"/>
        <w:widowControl/>
        <w:numPr>
          <w:ilvl w:val="0"/>
          <w:numId w:val="31"/>
        </w:numPr>
        <w:autoSpaceDE/>
        <w:autoSpaceDN/>
        <w:adjustRightInd/>
        <w:spacing w:line="276" w:lineRule="auto"/>
        <w:ind w:left="709"/>
        <w:jc w:val="both"/>
        <w:rPr>
          <w:rFonts w:asciiTheme="minorHAnsi" w:hAnsiTheme="minorHAnsi" w:cstheme="minorHAnsi"/>
          <w:sz w:val="22"/>
          <w:szCs w:val="22"/>
        </w:rPr>
      </w:pPr>
      <w:r w:rsidRPr="00990722">
        <w:rPr>
          <w:rFonts w:asciiTheme="minorHAnsi" w:hAnsiTheme="minorHAnsi" w:cstheme="minorHAnsi"/>
          <w:sz w:val="22"/>
          <w:szCs w:val="22"/>
          <w:lang w:val="pl-PL"/>
        </w:rPr>
        <w:t xml:space="preserve"> </w:t>
      </w:r>
      <w:r w:rsidR="00114A8F" w:rsidRPr="00990722">
        <w:rPr>
          <w:rFonts w:asciiTheme="minorHAnsi" w:hAnsiTheme="minorHAnsi" w:cstheme="minorHAnsi"/>
          <w:sz w:val="22"/>
          <w:szCs w:val="22"/>
        </w:rPr>
        <w:t>u</w:t>
      </w:r>
      <w:r w:rsidR="00E21360" w:rsidRPr="00990722">
        <w:rPr>
          <w:rFonts w:asciiTheme="minorHAnsi" w:hAnsiTheme="minorHAnsi" w:cstheme="minorHAnsi"/>
          <w:sz w:val="22"/>
          <w:szCs w:val="22"/>
        </w:rPr>
        <w:t xml:space="preserve">zyskanie w imieniu Zamawiającego niezbędnych uzgodnień i pozwoleń wraz z uzyskaniem skutecznego zgłoszenia robót lub pozwolenia na budowę.  </w:t>
      </w:r>
    </w:p>
    <w:p w:rsidR="00FC3225" w:rsidRDefault="00CE1000" w:rsidP="00FC3225">
      <w:pPr>
        <w:pStyle w:val="Akapitzlist"/>
        <w:widowControl/>
        <w:numPr>
          <w:ilvl w:val="0"/>
          <w:numId w:val="31"/>
        </w:numPr>
        <w:autoSpaceDE/>
        <w:autoSpaceDN/>
        <w:adjustRightInd/>
        <w:spacing w:line="276" w:lineRule="auto"/>
        <w:ind w:left="709"/>
        <w:jc w:val="both"/>
        <w:rPr>
          <w:rFonts w:asciiTheme="minorHAnsi" w:hAnsiTheme="minorHAnsi" w:cstheme="minorHAnsi"/>
          <w:sz w:val="22"/>
          <w:szCs w:val="22"/>
        </w:rPr>
      </w:pPr>
      <w:r w:rsidRPr="00FC3225">
        <w:rPr>
          <w:rFonts w:asciiTheme="minorHAnsi" w:hAnsiTheme="minorHAnsi" w:cstheme="minorHAnsi"/>
          <w:sz w:val="22"/>
          <w:szCs w:val="22"/>
        </w:rPr>
        <w:t>koncepcj</w:t>
      </w:r>
      <w:r w:rsidRPr="00FC3225">
        <w:rPr>
          <w:rFonts w:asciiTheme="minorHAnsi" w:hAnsiTheme="minorHAnsi" w:cstheme="minorHAnsi"/>
          <w:sz w:val="22"/>
          <w:szCs w:val="22"/>
          <w:lang w:val="pl-PL"/>
        </w:rPr>
        <w:t>i</w:t>
      </w:r>
      <w:r w:rsidRPr="00FC3225">
        <w:rPr>
          <w:rFonts w:asciiTheme="minorHAnsi" w:hAnsiTheme="minorHAnsi" w:cstheme="minorHAnsi"/>
          <w:sz w:val="22"/>
          <w:szCs w:val="22"/>
        </w:rPr>
        <w:t xml:space="preserve"> niezbędnego oświetlenia terenu – </w:t>
      </w:r>
      <w:r w:rsidRPr="00FC3225">
        <w:rPr>
          <w:rFonts w:asciiTheme="minorHAnsi" w:hAnsiTheme="minorHAnsi" w:cstheme="minorHAnsi"/>
          <w:sz w:val="22"/>
          <w:szCs w:val="22"/>
          <w:lang w:val="pl-PL"/>
        </w:rPr>
        <w:t xml:space="preserve">która będzie służyła do wykonania </w:t>
      </w:r>
      <w:r w:rsidRPr="00FC3225">
        <w:rPr>
          <w:rFonts w:asciiTheme="minorHAnsi" w:hAnsiTheme="minorHAnsi" w:cstheme="minorHAnsi"/>
          <w:sz w:val="22"/>
          <w:szCs w:val="22"/>
        </w:rPr>
        <w:t xml:space="preserve">odrębnego projektowanego opracowania branżowego, </w:t>
      </w:r>
    </w:p>
    <w:p w:rsidR="00FC3225" w:rsidRDefault="00114A8F" w:rsidP="00FC3225">
      <w:pPr>
        <w:pStyle w:val="Akapitzlist"/>
        <w:widowControl/>
        <w:numPr>
          <w:ilvl w:val="0"/>
          <w:numId w:val="31"/>
        </w:numPr>
        <w:autoSpaceDE/>
        <w:autoSpaceDN/>
        <w:adjustRightInd/>
        <w:spacing w:line="276" w:lineRule="auto"/>
        <w:ind w:left="709"/>
        <w:jc w:val="both"/>
        <w:rPr>
          <w:rFonts w:asciiTheme="minorHAnsi" w:hAnsiTheme="minorHAnsi" w:cstheme="minorHAnsi"/>
          <w:sz w:val="22"/>
          <w:szCs w:val="22"/>
        </w:rPr>
      </w:pPr>
      <w:r w:rsidRPr="00FC3225">
        <w:rPr>
          <w:rFonts w:asciiTheme="minorHAnsi" w:hAnsiTheme="minorHAnsi" w:cstheme="minorHAnsi"/>
          <w:sz w:val="22"/>
          <w:szCs w:val="22"/>
          <w:lang w:val="pl-PL"/>
        </w:rPr>
        <w:t>w</w:t>
      </w:r>
      <w:r w:rsidR="00B16BA7" w:rsidRPr="00FC3225">
        <w:rPr>
          <w:rFonts w:asciiTheme="minorHAnsi" w:hAnsiTheme="minorHAnsi" w:cstheme="minorHAnsi"/>
          <w:sz w:val="22"/>
          <w:szCs w:val="22"/>
          <w:lang w:val="pl-PL"/>
        </w:rPr>
        <w:t>stępne rozpoznanie możliwości doprowadzenia niezbędnych mediów (</w:t>
      </w:r>
      <w:proofErr w:type="spellStart"/>
      <w:r w:rsidR="00B16BA7" w:rsidRPr="00FC3225">
        <w:rPr>
          <w:rFonts w:asciiTheme="minorHAnsi" w:hAnsiTheme="minorHAnsi" w:cstheme="minorHAnsi"/>
          <w:sz w:val="22"/>
          <w:szCs w:val="22"/>
          <w:lang w:val="pl-PL"/>
        </w:rPr>
        <w:t>wod-kan</w:t>
      </w:r>
      <w:proofErr w:type="spellEnd"/>
      <w:r w:rsidR="00B16BA7" w:rsidRPr="00FC3225">
        <w:rPr>
          <w:rFonts w:asciiTheme="minorHAnsi" w:hAnsiTheme="minorHAnsi" w:cstheme="minorHAnsi"/>
          <w:sz w:val="22"/>
          <w:szCs w:val="22"/>
          <w:lang w:val="pl-PL"/>
        </w:rPr>
        <w:t xml:space="preserve">, sieć energetyczna, teletechniczna) i uzyskanie uzgodnienia z gestorami sieci </w:t>
      </w:r>
      <w:r w:rsidR="0017457F" w:rsidRPr="00FC3225">
        <w:rPr>
          <w:rFonts w:asciiTheme="minorHAnsi" w:hAnsiTheme="minorHAnsi" w:cstheme="minorHAnsi"/>
          <w:sz w:val="22"/>
          <w:szCs w:val="22"/>
          <w:lang w:val="pl-PL"/>
        </w:rPr>
        <w:t>przyłączenia</w:t>
      </w:r>
      <w:r w:rsidR="00466A37" w:rsidRPr="00FC3225">
        <w:rPr>
          <w:rFonts w:asciiTheme="minorHAnsi" w:hAnsiTheme="minorHAnsi" w:cstheme="minorHAnsi"/>
          <w:sz w:val="22"/>
          <w:szCs w:val="22"/>
        </w:rPr>
        <w:t xml:space="preserve"> </w:t>
      </w:r>
      <w:r w:rsidR="00990722" w:rsidRPr="00FC3225">
        <w:rPr>
          <w:rFonts w:asciiTheme="minorHAnsi" w:hAnsiTheme="minorHAnsi" w:cstheme="minorHAnsi"/>
          <w:sz w:val="22"/>
          <w:szCs w:val="22"/>
        </w:rPr>
        <w:t>do instalacji przewidzianych założeń projektowych.</w:t>
      </w:r>
    </w:p>
    <w:p w:rsidR="00FC3225" w:rsidRDefault="00A26112" w:rsidP="00FC3225">
      <w:pPr>
        <w:pStyle w:val="Akapitzlist"/>
        <w:widowControl/>
        <w:numPr>
          <w:ilvl w:val="0"/>
          <w:numId w:val="31"/>
        </w:numPr>
        <w:autoSpaceDE/>
        <w:autoSpaceDN/>
        <w:adjustRightInd/>
        <w:spacing w:line="276" w:lineRule="auto"/>
        <w:ind w:left="709"/>
        <w:jc w:val="both"/>
        <w:rPr>
          <w:rFonts w:asciiTheme="minorHAnsi" w:hAnsiTheme="minorHAnsi" w:cstheme="minorHAnsi"/>
          <w:sz w:val="22"/>
          <w:szCs w:val="22"/>
        </w:rPr>
      </w:pPr>
      <w:r w:rsidRPr="00FC3225">
        <w:rPr>
          <w:rFonts w:asciiTheme="minorHAnsi" w:hAnsiTheme="minorHAnsi" w:cstheme="minorHAnsi"/>
          <w:sz w:val="22"/>
          <w:szCs w:val="22"/>
        </w:rPr>
        <w:t>doprowadzenie mediów niezbędnych do funkcjonowania sezonowego punktu gastronomicznego, (zaplecza sanitarnego</w:t>
      </w:r>
      <w:r w:rsidR="00020B51" w:rsidRPr="00FC3225">
        <w:rPr>
          <w:rFonts w:asciiTheme="minorHAnsi" w:hAnsiTheme="minorHAnsi" w:cstheme="minorHAnsi"/>
          <w:sz w:val="22"/>
          <w:szCs w:val="22"/>
          <w:lang w:val="pl-PL"/>
        </w:rPr>
        <w:t>)</w:t>
      </w:r>
      <w:r w:rsidRPr="00FC3225">
        <w:rPr>
          <w:rFonts w:asciiTheme="minorHAnsi" w:hAnsiTheme="minorHAnsi" w:cstheme="minorHAnsi"/>
          <w:sz w:val="22"/>
          <w:szCs w:val="22"/>
        </w:rPr>
        <w:t>,</w:t>
      </w:r>
    </w:p>
    <w:p w:rsidR="00A26112" w:rsidRPr="00FC3225" w:rsidRDefault="00A26112" w:rsidP="00FC3225">
      <w:pPr>
        <w:pStyle w:val="Akapitzlist"/>
        <w:widowControl/>
        <w:numPr>
          <w:ilvl w:val="0"/>
          <w:numId w:val="31"/>
        </w:numPr>
        <w:autoSpaceDE/>
        <w:autoSpaceDN/>
        <w:adjustRightInd/>
        <w:spacing w:line="276" w:lineRule="auto"/>
        <w:ind w:left="709"/>
        <w:jc w:val="both"/>
        <w:rPr>
          <w:rFonts w:asciiTheme="minorHAnsi" w:hAnsiTheme="minorHAnsi" w:cstheme="minorHAnsi"/>
          <w:sz w:val="22"/>
          <w:szCs w:val="22"/>
        </w:rPr>
      </w:pPr>
      <w:r w:rsidRPr="00FC3225">
        <w:rPr>
          <w:rFonts w:asciiTheme="minorHAnsi" w:hAnsiTheme="minorHAnsi" w:cstheme="minorHAnsi"/>
          <w:sz w:val="22"/>
          <w:szCs w:val="22"/>
        </w:rPr>
        <w:lastRenderedPageBreak/>
        <w:t>wykonać punkt poboru wody bezpowrotnie zużytej (podl</w:t>
      </w:r>
      <w:r w:rsidR="00786CE0" w:rsidRPr="00FC3225">
        <w:rPr>
          <w:rFonts w:asciiTheme="minorHAnsi" w:hAnsiTheme="minorHAnsi" w:cstheme="minorHAnsi"/>
          <w:sz w:val="22"/>
          <w:szCs w:val="22"/>
        </w:rPr>
        <w:t xml:space="preserve">ewanie roślinności / poidełko / system </w:t>
      </w:r>
      <w:r w:rsidR="00786CE0" w:rsidRPr="00FC3225">
        <w:rPr>
          <w:rFonts w:asciiTheme="minorHAnsi" w:hAnsiTheme="minorHAnsi" w:cstheme="minorHAnsi"/>
          <w:sz w:val="22"/>
          <w:szCs w:val="22"/>
          <w:lang w:val="pl-PL"/>
        </w:rPr>
        <w:t>nawadniania zieleni).</w:t>
      </w:r>
    </w:p>
    <w:p w:rsidR="00990722" w:rsidRDefault="00990722" w:rsidP="00E21360">
      <w:pPr>
        <w:spacing w:after="0"/>
        <w:jc w:val="both"/>
        <w:rPr>
          <w:b/>
        </w:rPr>
      </w:pPr>
    </w:p>
    <w:p w:rsidR="00990722" w:rsidRDefault="00990722" w:rsidP="00E21360">
      <w:pPr>
        <w:spacing w:after="0"/>
        <w:jc w:val="both"/>
        <w:rPr>
          <w:b/>
        </w:rPr>
      </w:pPr>
    </w:p>
    <w:p w:rsidR="00E21360" w:rsidRDefault="00E21360" w:rsidP="00E21360">
      <w:pPr>
        <w:spacing w:after="0"/>
        <w:jc w:val="both"/>
        <w:rPr>
          <w:b/>
        </w:rPr>
      </w:pPr>
      <w:r w:rsidRPr="00A90D81">
        <w:rPr>
          <w:b/>
        </w:rPr>
        <w:t xml:space="preserve">UWAGA: </w:t>
      </w:r>
    </w:p>
    <w:p w:rsidR="00E21360" w:rsidRPr="001A513A" w:rsidRDefault="00E21360" w:rsidP="00E21360">
      <w:pPr>
        <w:spacing w:after="0"/>
        <w:jc w:val="both"/>
        <w:rPr>
          <w:rFonts w:cstheme="minorHAnsi"/>
          <w:b/>
        </w:rPr>
      </w:pPr>
      <w:r w:rsidRPr="001A513A">
        <w:rPr>
          <w:rFonts w:cstheme="minorHAnsi"/>
          <w:b/>
        </w:rPr>
        <w:t>Wykonawca na każdym kroku prac projektowych ma obowiązek uzyskać akceptację Zamawiającego w zakresie proponowanych rozwiązań. Dokumentacja projektowa na podstawie której Wykonawca będzie ubiegał się o pozwolenie na budowę/dokonywał skutecznego zgłoszenia</w:t>
      </w:r>
      <w:r w:rsidR="006A124E">
        <w:rPr>
          <w:rFonts w:cstheme="minorHAnsi"/>
          <w:b/>
        </w:rPr>
        <w:t xml:space="preserve"> robót</w:t>
      </w:r>
      <w:r w:rsidRPr="001A513A">
        <w:rPr>
          <w:rFonts w:cstheme="minorHAnsi"/>
          <w:b/>
        </w:rPr>
        <w:t xml:space="preserve">, musi w całym zakresie uzyskać akceptację Zamawiającego. </w:t>
      </w:r>
    </w:p>
    <w:p w:rsidR="00E21360" w:rsidRPr="001A513A" w:rsidRDefault="00E21360" w:rsidP="00E21360">
      <w:pPr>
        <w:spacing w:after="0"/>
        <w:jc w:val="both"/>
        <w:rPr>
          <w:rFonts w:cstheme="minorHAnsi"/>
          <w:b/>
          <w:bCs/>
        </w:rPr>
      </w:pPr>
    </w:p>
    <w:p w:rsidR="00E21360" w:rsidRPr="001A513A" w:rsidRDefault="00E21360" w:rsidP="00EC4AF8">
      <w:pPr>
        <w:spacing w:after="0"/>
        <w:jc w:val="both"/>
        <w:rPr>
          <w:rFonts w:cstheme="minorHAnsi"/>
        </w:rPr>
      </w:pPr>
      <w:r w:rsidRPr="001A513A">
        <w:rPr>
          <w:rFonts w:cstheme="minorHAnsi"/>
        </w:rPr>
        <w:t xml:space="preserve">Szczegółowy opis przedmiotu zamówienia i zakres przedmiotu zamówienia został określony </w:t>
      </w:r>
      <w:r w:rsidRPr="001A513A">
        <w:rPr>
          <w:rFonts w:cstheme="minorHAnsi"/>
        </w:rPr>
        <w:br/>
        <w:t xml:space="preserve">w następujących opracowaniach: </w:t>
      </w:r>
    </w:p>
    <w:p w:rsidR="00E21360" w:rsidRPr="001A513A" w:rsidRDefault="00E21360" w:rsidP="00EC4AF8">
      <w:pPr>
        <w:numPr>
          <w:ilvl w:val="0"/>
          <w:numId w:val="29"/>
        </w:numPr>
        <w:spacing w:after="0"/>
        <w:ind w:left="284" w:hanging="284"/>
        <w:rPr>
          <w:rFonts w:cstheme="minorHAnsi"/>
        </w:rPr>
      </w:pPr>
      <w:r w:rsidRPr="001A513A">
        <w:rPr>
          <w:rFonts w:cstheme="minorHAnsi"/>
        </w:rPr>
        <w:t>Szczegółowy Opis Przedmiotu Zamówienia (SOPZ),</w:t>
      </w:r>
    </w:p>
    <w:p w:rsidR="00CF4263" w:rsidRPr="001A513A" w:rsidRDefault="00CF4263" w:rsidP="00EC4AF8">
      <w:pPr>
        <w:numPr>
          <w:ilvl w:val="0"/>
          <w:numId w:val="29"/>
        </w:numPr>
        <w:spacing w:after="0"/>
        <w:ind w:left="284" w:hanging="284"/>
        <w:rPr>
          <w:rFonts w:cstheme="minorHAnsi"/>
        </w:rPr>
      </w:pPr>
      <w:r w:rsidRPr="001A513A">
        <w:rPr>
          <w:rFonts w:cstheme="minorHAnsi"/>
        </w:rPr>
        <w:t>Opracowaniu badań geotechnicznych</w:t>
      </w:r>
    </w:p>
    <w:p w:rsidR="00CF4263" w:rsidRPr="001A513A" w:rsidRDefault="00CF4263" w:rsidP="00EC4AF8">
      <w:pPr>
        <w:numPr>
          <w:ilvl w:val="0"/>
          <w:numId w:val="29"/>
        </w:numPr>
        <w:spacing w:after="0"/>
        <w:ind w:left="284" w:hanging="284"/>
        <w:rPr>
          <w:rFonts w:cstheme="minorHAnsi"/>
        </w:rPr>
      </w:pPr>
      <w:r w:rsidRPr="001A513A">
        <w:rPr>
          <w:rFonts w:cstheme="minorHAnsi"/>
        </w:rPr>
        <w:t>Waloryzacji przyrodniczej terenu położonego między ul. Turyńską, ul. Chemików, zabytkową Groblą Wielkiego Stawu Bieruńskiego wraz z koncepcją zagospodarowania tego obszaru na cele sportowo-rekreacyjne oraz edukacji przyrodniczej.</w:t>
      </w:r>
    </w:p>
    <w:p w:rsidR="00E21360" w:rsidRPr="00AC33E2" w:rsidRDefault="00EC4AF8" w:rsidP="00260A46">
      <w:pPr>
        <w:pStyle w:val="Akapitzlist"/>
        <w:numPr>
          <w:ilvl w:val="0"/>
          <w:numId w:val="29"/>
        </w:numPr>
        <w:spacing w:after="240"/>
        <w:ind w:left="283" w:hanging="357"/>
        <w:rPr>
          <w:rFonts w:asciiTheme="minorHAnsi" w:hAnsiTheme="minorHAnsi" w:cstheme="minorHAnsi"/>
          <w:sz w:val="22"/>
          <w:szCs w:val="22"/>
        </w:rPr>
      </w:pPr>
      <w:r w:rsidRPr="00AC33E2">
        <w:rPr>
          <w:rFonts w:asciiTheme="minorHAnsi" w:hAnsiTheme="minorHAnsi" w:cstheme="minorHAnsi"/>
          <w:sz w:val="22"/>
          <w:szCs w:val="22"/>
        </w:rPr>
        <w:t>projek</w:t>
      </w:r>
      <w:r w:rsidRPr="00AC33E2">
        <w:rPr>
          <w:rFonts w:asciiTheme="minorHAnsi" w:hAnsiTheme="minorHAnsi" w:cstheme="minorHAnsi"/>
          <w:sz w:val="22"/>
          <w:szCs w:val="22"/>
          <w:lang w:val="pl-PL"/>
        </w:rPr>
        <w:t>t</w:t>
      </w:r>
      <w:r w:rsidR="00E21360" w:rsidRPr="00AC33E2">
        <w:rPr>
          <w:rFonts w:asciiTheme="minorHAnsi" w:hAnsiTheme="minorHAnsi" w:cstheme="minorHAnsi"/>
          <w:sz w:val="22"/>
          <w:szCs w:val="22"/>
        </w:rPr>
        <w:t xml:space="preserve"> umowy.</w:t>
      </w:r>
    </w:p>
    <w:p w:rsidR="00E21360" w:rsidRPr="00AC33E2" w:rsidRDefault="00E21360" w:rsidP="00EC4AF8">
      <w:pPr>
        <w:rPr>
          <w:rFonts w:cstheme="minorHAnsi"/>
        </w:rPr>
      </w:pPr>
      <w:r w:rsidRPr="00AC33E2">
        <w:rPr>
          <w:rFonts w:cstheme="minorHAnsi"/>
        </w:rPr>
        <w:t xml:space="preserve">Ww. opracowania oraz projekt umowy stanowią załączniki do </w:t>
      </w:r>
      <w:r w:rsidRPr="00AC33E2">
        <w:rPr>
          <w:rFonts w:cstheme="minorHAnsi"/>
          <w:bCs/>
        </w:rPr>
        <w:t>zaproszenia do złożenia oferty cenowej.</w:t>
      </w:r>
    </w:p>
    <w:p w:rsidR="00E21360" w:rsidRPr="00AC33E2" w:rsidRDefault="00CC4556" w:rsidP="00CC4556">
      <w:pPr>
        <w:rPr>
          <w:rFonts w:ascii="Calibri" w:hAnsi="Calibri" w:cs="Calibri"/>
          <w:b/>
          <w:bCs/>
          <w:iCs/>
          <w:u w:val="single"/>
        </w:rPr>
      </w:pPr>
      <w:r w:rsidRPr="00AC33E2">
        <w:rPr>
          <w:rFonts w:ascii="Calibri" w:hAnsi="Calibri" w:cs="Calibri"/>
          <w:u w:val="single"/>
        </w:rPr>
        <w:t>KODY WSPÓLNEGO SŁOWNIKA ZAMÓWIEŃ (CPV):</w:t>
      </w:r>
    </w:p>
    <w:p w:rsidR="00CC4556" w:rsidRPr="00AC33E2" w:rsidRDefault="00CC4556" w:rsidP="00FF3E1C">
      <w:pPr>
        <w:autoSpaceDE w:val="0"/>
        <w:autoSpaceDN w:val="0"/>
        <w:adjustRightInd w:val="0"/>
        <w:spacing w:after="0" w:line="240" w:lineRule="auto"/>
        <w:jc w:val="both"/>
        <w:rPr>
          <w:rFonts w:cs="Calibri"/>
        </w:rPr>
      </w:pPr>
      <w:r w:rsidRPr="00AC33E2">
        <w:rPr>
          <w:rFonts w:cs="Calibri"/>
        </w:rPr>
        <w:t xml:space="preserve">Kod główny : </w:t>
      </w:r>
    </w:p>
    <w:p w:rsidR="00CC4556" w:rsidRPr="00AC33E2" w:rsidRDefault="00CC4556" w:rsidP="003B2D0E">
      <w:pPr>
        <w:pStyle w:val="NormalnyWeb"/>
        <w:spacing w:before="0" w:beforeAutospacing="0" w:after="0" w:afterAutospacing="0" w:line="360" w:lineRule="auto"/>
        <w:ind w:firstLine="708"/>
        <w:jc w:val="both"/>
        <w:rPr>
          <w:rFonts w:ascii="Calibri" w:hAnsi="Calibri" w:cs="Calibri"/>
          <w:sz w:val="22"/>
          <w:szCs w:val="22"/>
        </w:rPr>
      </w:pPr>
      <w:r w:rsidRPr="00AC33E2">
        <w:rPr>
          <w:rFonts w:ascii="Calibri" w:hAnsi="Calibri" w:cs="Calibri"/>
          <w:sz w:val="22"/>
          <w:szCs w:val="22"/>
        </w:rPr>
        <w:t>712200</w:t>
      </w:r>
      <w:r w:rsidR="00E56B4C">
        <w:rPr>
          <w:rFonts w:ascii="Calibri" w:hAnsi="Calibri" w:cs="Calibri"/>
          <w:sz w:val="22"/>
          <w:szCs w:val="22"/>
        </w:rPr>
        <w:t>0</w:t>
      </w:r>
      <w:r w:rsidRPr="00AC33E2">
        <w:rPr>
          <w:rFonts w:ascii="Calibri" w:hAnsi="Calibri" w:cs="Calibri"/>
          <w:sz w:val="22"/>
          <w:szCs w:val="22"/>
        </w:rPr>
        <w:t>0-6</w:t>
      </w:r>
      <w:r w:rsidR="0013782D" w:rsidRPr="00AC33E2">
        <w:rPr>
          <w:rFonts w:ascii="Calibri" w:hAnsi="Calibri" w:cs="Calibri"/>
          <w:sz w:val="22"/>
          <w:szCs w:val="22"/>
        </w:rPr>
        <w:t xml:space="preserve"> </w:t>
      </w:r>
      <w:r w:rsidRPr="00AC33E2">
        <w:rPr>
          <w:rFonts w:ascii="Calibri" w:hAnsi="Calibri" w:cs="Calibri"/>
          <w:sz w:val="22"/>
          <w:szCs w:val="22"/>
        </w:rPr>
        <w:t>Usługi projektowania architektonicznego</w:t>
      </w:r>
    </w:p>
    <w:p w:rsidR="00CC4556" w:rsidRPr="00AC33E2" w:rsidRDefault="00CC4556" w:rsidP="00FF3E1C">
      <w:pPr>
        <w:autoSpaceDE w:val="0"/>
        <w:autoSpaceDN w:val="0"/>
        <w:adjustRightInd w:val="0"/>
        <w:spacing w:after="0" w:line="240" w:lineRule="auto"/>
        <w:jc w:val="both"/>
        <w:rPr>
          <w:rFonts w:cs="Calibri"/>
        </w:rPr>
      </w:pPr>
      <w:r w:rsidRPr="00AC33E2">
        <w:rPr>
          <w:rFonts w:cs="Calibri"/>
        </w:rPr>
        <w:t xml:space="preserve">Kody pomocnicze: </w:t>
      </w:r>
    </w:p>
    <w:p w:rsidR="003B2D0E" w:rsidRPr="00AC33E2" w:rsidRDefault="00CC4556" w:rsidP="00FF3E1C">
      <w:pPr>
        <w:autoSpaceDE w:val="0"/>
        <w:autoSpaceDN w:val="0"/>
        <w:adjustRightInd w:val="0"/>
        <w:spacing w:after="0" w:line="240" w:lineRule="auto"/>
        <w:ind w:firstLine="709"/>
        <w:jc w:val="both"/>
        <w:rPr>
          <w:rFonts w:cs="Calibri"/>
        </w:rPr>
      </w:pPr>
      <w:r w:rsidRPr="00AC33E2">
        <w:rPr>
          <w:rFonts w:cs="Calibri"/>
        </w:rPr>
        <w:t>71320000-7 Usługi inżynieryjne w zakresie projektowania</w:t>
      </w:r>
    </w:p>
    <w:p w:rsidR="00CC4556" w:rsidRPr="00AC33E2" w:rsidRDefault="00CC4556" w:rsidP="00FF3E1C">
      <w:pPr>
        <w:autoSpaceDE w:val="0"/>
        <w:autoSpaceDN w:val="0"/>
        <w:adjustRightInd w:val="0"/>
        <w:spacing w:after="0" w:line="240" w:lineRule="auto"/>
        <w:ind w:firstLine="709"/>
        <w:jc w:val="both"/>
        <w:rPr>
          <w:rFonts w:cs="Calibri"/>
        </w:rPr>
      </w:pPr>
      <w:r w:rsidRPr="00AC33E2">
        <w:rPr>
          <w:rFonts w:cs="Calibri"/>
        </w:rPr>
        <w:t>71000000-8 Usługi architektoniczne, budowlane, inżynieryjne i kontrolne</w:t>
      </w:r>
    </w:p>
    <w:p w:rsidR="00CC4556" w:rsidRPr="00AC33E2" w:rsidRDefault="00CC4556" w:rsidP="00FF3E1C">
      <w:pPr>
        <w:autoSpaceDE w:val="0"/>
        <w:autoSpaceDN w:val="0"/>
        <w:adjustRightInd w:val="0"/>
        <w:spacing w:after="0" w:line="240" w:lineRule="auto"/>
        <w:ind w:firstLine="709"/>
        <w:jc w:val="both"/>
        <w:rPr>
          <w:rFonts w:cs="Calibri"/>
        </w:rPr>
      </w:pPr>
      <w:r w:rsidRPr="00AC33E2">
        <w:rPr>
          <w:rFonts w:cs="Calibri"/>
        </w:rPr>
        <w:t>71242000-6 Przygotowanie przedsięwzięcia i projektu, oszacowanie kosztów</w:t>
      </w:r>
    </w:p>
    <w:p w:rsidR="00E21360" w:rsidRPr="00AC33E2" w:rsidRDefault="00E21360" w:rsidP="001E32A2">
      <w:pPr>
        <w:spacing w:after="0" w:line="240" w:lineRule="auto"/>
        <w:rPr>
          <w:highlight w:val="yellow"/>
        </w:rPr>
      </w:pPr>
    </w:p>
    <w:p w:rsidR="003A5E3A" w:rsidRPr="00AC33E2" w:rsidRDefault="005E6B22" w:rsidP="00D6703C">
      <w:pPr>
        <w:pStyle w:val="NormalnyWeb"/>
        <w:spacing w:before="0" w:beforeAutospacing="0" w:after="0" w:afterAutospacing="0"/>
        <w:jc w:val="both"/>
        <w:rPr>
          <w:rFonts w:asciiTheme="minorHAnsi" w:hAnsiTheme="minorHAnsi" w:cstheme="minorHAnsi"/>
          <w:b/>
          <w:sz w:val="22"/>
          <w:szCs w:val="22"/>
          <w:u w:val="single"/>
        </w:rPr>
      </w:pPr>
      <w:r w:rsidRPr="00AC33E2">
        <w:rPr>
          <w:rFonts w:asciiTheme="minorHAnsi" w:hAnsiTheme="minorHAnsi" w:cstheme="minorHAnsi"/>
          <w:b/>
          <w:sz w:val="22"/>
          <w:szCs w:val="22"/>
          <w:u w:val="single"/>
        </w:rPr>
        <w:t>Uwaga!</w:t>
      </w:r>
    </w:p>
    <w:p w:rsidR="006651F2" w:rsidRPr="00AC33E2" w:rsidRDefault="00CF4263" w:rsidP="006E6AC9">
      <w:pPr>
        <w:pStyle w:val="NormalnyWeb"/>
        <w:spacing w:before="0" w:beforeAutospacing="0" w:after="0" w:afterAutospacing="0"/>
        <w:jc w:val="both"/>
        <w:rPr>
          <w:rFonts w:asciiTheme="minorHAnsi" w:hAnsiTheme="minorHAnsi" w:cstheme="minorHAnsi"/>
          <w:b/>
          <w:i/>
          <w:sz w:val="22"/>
          <w:szCs w:val="22"/>
        </w:rPr>
      </w:pPr>
      <w:r w:rsidRPr="00AC33E2">
        <w:rPr>
          <w:rFonts w:asciiTheme="minorHAnsi" w:hAnsiTheme="minorHAnsi" w:cstheme="minorHAnsi"/>
          <w:b/>
          <w:i/>
          <w:sz w:val="22"/>
          <w:szCs w:val="22"/>
        </w:rPr>
        <w:t>Teren opracowania</w:t>
      </w:r>
      <w:r w:rsidR="006651F2" w:rsidRPr="00AC33E2">
        <w:rPr>
          <w:rFonts w:asciiTheme="minorHAnsi" w:hAnsiTheme="minorHAnsi" w:cstheme="minorHAnsi"/>
          <w:b/>
          <w:i/>
          <w:sz w:val="22"/>
          <w:szCs w:val="22"/>
        </w:rPr>
        <w:t xml:space="preserve"> </w:t>
      </w:r>
      <w:r w:rsidRPr="00AC33E2">
        <w:rPr>
          <w:rFonts w:asciiTheme="minorHAnsi" w:hAnsiTheme="minorHAnsi" w:cstheme="minorHAnsi"/>
          <w:b/>
          <w:i/>
          <w:sz w:val="22"/>
          <w:szCs w:val="22"/>
        </w:rPr>
        <w:t xml:space="preserve">znajduje się </w:t>
      </w:r>
      <w:r w:rsidR="006651F2" w:rsidRPr="00AC33E2">
        <w:rPr>
          <w:rFonts w:asciiTheme="minorHAnsi" w:hAnsiTheme="minorHAnsi" w:cstheme="minorHAnsi"/>
          <w:b/>
          <w:i/>
          <w:sz w:val="22"/>
          <w:szCs w:val="22"/>
        </w:rPr>
        <w:t>na obszarze szkód górniczych, które są zaliczone do skomplikowanych warunków gruntowych co wymusza, po uzy</w:t>
      </w:r>
      <w:r w:rsidR="00927AF7" w:rsidRPr="00AC33E2">
        <w:rPr>
          <w:rFonts w:asciiTheme="minorHAnsi" w:hAnsiTheme="minorHAnsi" w:cstheme="minorHAnsi"/>
          <w:b/>
          <w:i/>
          <w:sz w:val="22"/>
          <w:szCs w:val="22"/>
        </w:rPr>
        <w:t>skaniu warunków</w:t>
      </w:r>
      <w:r w:rsidR="008D10EA" w:rsidRPr="00AC33E2">
        <w:rPr>
          <w:rFonts w:asciiTheme="minorHAnsi" w:hAnsiTheme="minorHAnsi" w:cstheme="minorHAnsi"/>
          <w:b/>
          <w:i/>
          <w:sz w:val="22"/>
          <w:szCs w:val="22"/>
        </w:rPr>
        <w:t xml:space="preserve"> </w:t>
      </w:r>
      <w:r w:rsidR="006651F2" w:rsidRPr="00AC33E2">
        <w:rPr>
          <w:rFonts w:asciiTheme="minorHAnsi" w:hAnsiTheme="minorHAnsi" w:cstheme="minorHAnsi"/>
          <w:b/>
          <w:i/>
          <w:sz w:val="22"/>
          <w:szCs w:val="22"/>
        </w:rPr>
        <w:t>z OUG, konieczność sporządzenia dokumentacji geologiczno-inżynierskiej. Projekt zagospodarowania działki zawierać powinien dane określające wpływ eksploatacji górniczej na działkę lub teren zamierzenia budowlanego, oraz kategorię geotechniczną obiektu budowlanego, warunki i sposób jego posadowienia oraz zabezpieczenia przed wpływami eksploatacji górniczej.</w:t>
      </w:r>
    </w:p>
    <w:p w:rsidR="00A8302F" w:rsidRPr="00BE7908" w:rsidRDefault="00A8302F" w:rsidP="001E32A2">
      <w:pPr>
        <w:pStyle w:val="NormalnyWeb"/>
        <w:spacing w:before="0" w:beforeAutospacing="0" w:after="0" w:afterAutospacing="0"/>
        <w:jc w:val="both"/>
        <w:rPr>
          <w:rFonts w:asciiTheme="minorHAnsi" w:hAnsiTheme="minorHAnsi" w:cstheme="minorHAnsi"/>
          <w:i/>
          <w:highlight w:val="yellow"/>
        </w:rPr>
      </w:pPr>
    </w:p>
    <w:p w:rsidR="006E12A7" w:rsidRPr="00CF4263" w:rsidRDefault="009D7B44" w:rsidP="00D45593">
      <w:pPr>
        <w:pStyle w:val="NormalnyWeb"/>
        <w:tabs>
          <w:tab w:val="left" w:pos="426"/>
        </w:tabs>
        <w:spacing w:before="0" w:beforeAutospacing="0" w:after="0" w:afterAutospacing="0"/>
        <w:jc w:val="both"/>
        <w:rPr>
          <w:rFonts w:asciiTheme="minorHAnsi" w:hAnsiTheme="minorHAnsi" w:cstheme="minorHAnsi"/>
          <w:b/>
        </w:rPr>
      </w:pPr>
      <w:r w:rsidRPr="00CF4263">
        <w:rPr>
          <w:rFonts w:asciiTheme="minorHAnsi" w:hAnsiTheme="minorHAnsi" w:cstheme="minorHAnsi"/>
          <w:b/>
        </w:rPr>
        <w:t>V</w:t>
      </w:r>
      <w:r w:rsidR="0062792A" w:rsidRPr="00CF4263">
        <w:rPr>
          <w:rFonts w:asciiTheme="minorHAnsi" w:hAnsiTheme="minorHAnsi" w:cstheme="minorHAnsi"/>
          <w:b/>
        </w:rPr>
        <w:t xml:space="preserve"> </w:t>
      </w:r>
      <w:r w:rsidR="00D3587C" w:rsidRPr="00CF4263">
        <w:rPr>
          <w:rFonts w:asciiTheme="minorHAnsi" w:hAnsiTheme="minorHAnsi" w:cstheme="minorHAnsi"/>
          <w:b/>
        </w:rPr>
        <w:tab/>
      </w:r>
      <w:r w:rsidR="004C4377" w:rsidRPr="00CF4263">
        <w:rPr>
          <w:rFonts w:asciiTheme="minorHAnsi" w:hAnsiTheme="minorHAnsi" w:cstheme="minorHAnsi"/>
          <w:b/>
          <w:u w:val="single"/>
        </w:rPr>
        <w:t>OBOWIĄZKI WYKONAWCY</w:t>
      </w:r>
    </w:p>
    <w:p w:rsidR="00AB1743" w:rsidRPr="001A513A" w:rsidRDefault="009D7B44" w:rsidP="00AB1743">
      <w:pPr>
        <w:pStyle w:val="NormalnyWeb"/>
        <w:spacing w:before="0" w:beforeAutospacing="0" w:after="0" w:afterAutospacing="0"/>
        <w:ind w:left="426" w:hanging="424"/>
        <w:jc w:val="both"/>
        <w:rPr>
          <w:rFonts w:asciiTheme="minorHAnsi" w:hAnsiTheme="minorHAnsi" w:cstheme="minorHAnsi"/>
          <w:sz w:val="22"/>
          <w:szCs w:val="22"/>
        </w:rPr>
      </w:pPr>
      <w:r w:rsidRPr="00CF4263">
        <w:rPr>
          <w:rFonts w:asciiTheme="minorHAnsi" w:hAnsiTheme="minorHAnsi" w:cstheme="minorHAnsi"/>
        </w:rPr>
        <w:t>1.</w:t>
      </w:r>
      <w:r w:rsidR="00CF4263" w:rsidRPr="00CF4263">
        <w:rPr>
          <w:rFonts w:asciiTheme="minorHAnsi" w:hAnsiTheme="minorHAnsi" w:cstheme="minorHAnsi"/>
        </w:rPr>
        <w:tab/>
      </w:r>
      <w:r w:rsidR="0062792A" w:rsidRPr="001A513A">
        <w:rPr>
          <w:rFonts w:asciiTheme="minorHAnsi" w:hAnsiTheme="minorHAnsi" w:cstheme="minorHAnsi"/>
          <w:sz w:val="22"/>
          <w:szCs w:val="22"/>
        </w:rPr>
        <w:t>Wykonawca musi wziąć pod uwagę i zastosować się do wszystkich uwarunkowań miejscowych</w:t>
      </w:r>
      <w:r w:rsidR="001A513A">
        <w:rPr>
          <w:rFonts w:asciiTheme="minorHAnsi" w:hAnsiTheme="minorHAnsi" w:cstheme="minorHAnsi"/>
          <w:sz w:val="22"/>
          <w:szCs w:val="22"/>
        </w:rPr>
        <w:br/>
      </w:r>
      <w:r w:rsidR="0062792A" w:rsidRPr="001A513A">
        <w:rPr>
          <w:rFonts w:asciiTheme="minorHAnsi" w:hAnsiTheme="minorHAnsi" w:cstheme="minorHAnsi"/>
          <w:sz w:val="22"/>
          <w:szCs w:val="22"/>
        </w:rPr>
        <w:t>i prawnych, wytycznych Zamawiającego, zasad wiedzy technicznej oraz innych uwarunkowań, które ujawnią się na etapie realizacji przedmiotu zamówienia.</w:t>
      </w:r>
    </w:p>
    <w:p w:rsidR="00922553" w:rsidRPr="001A513A" w:rsidRDefault="00AB1743" w:rsidP="00922553">
      <w:pPr>
        <w:pStyle w:val="NormalnyWeb"/>
        <w:spacing w:before="0" w:beforeAutospacing="0" w:after="0" w:afterAutospacing="0"/>
        <w:ind w:left="426" w:hanging="424"/>
        <w:jc w:val="both"/>
        <w:rPr>
          <w:rFonts w:asciiTheme="minorHAnsi" w:hAnsiTheme="minorHAnsi" w:cstheme="minorHAnsi"/>
          <w:sz w:val="22"/>
          <w:szCs w:val="22"/>
        </w:rPr>
      </w:pPr>
      <w:r w:rsidRPr="001A513A">
        <w:rPr>
          <w:rFonts w:asciiTheme="minorHAnsi" w:hAnsiTheme="minorHAnsi" w:cstheme="minorHAnsi"/>
          <w:sz w:val="22"/>
          <w:szCs w:val="22"/>
        </w:rPr>
        <w:t xml:space="preserve">2. </w:t>
      </w:r>
      <w:r w:rsidR="005F1977" w:rsidRPr="001A513A">
        <w:rPr>
          <w:rFonts w:asciiTheme="minorHAnsi" w:hAnsiTheme="minorHAnsi" w:cstheme="minorHAnsi"/>
          <w:sz w:val="22"/>
          <w:szCs w:val="22"/>
        </w:rPr>
        <w:t xml:space="preserve">  </w:t>
      </w:r>
      <w:r w:rsidR="0062792A" w:rsidRPr="001A513A">
        <w:rPr>
          <w:rFonts w:asciiTheme="minorHAnsi" w:hAnsiTheme="minorHAnsi" w:cstheme="minorHAnsi"/>
          <w:sz w:val="22"/>
          <w:szCs w:val="22"/>
        </w:rPr>
        <w:t>Po stronie Wykonawcy jest uzyskanie wszelkich dokumentów, w tym np. map, uzgodnień, warunków, zgłoszeń, decyzji, pozwoleń, projektów, wypisów, wyrysów, badań, inwentaryzacji, dokumentów, oświadczeń, ocen, oraz wszelkich innych, niewymienionych wyżej opracowań niezbędnych do rozpoczęcia i prawidł</w:t>
      </w:r>
      <w:r w:rsidR="001A513A">
        <w:rPr>
          <w:rFonts w:asciiTheme="minorHAnsi" w:hAnsiTheme="minorHAnsi" w:cstheme="minorHAnsi"/>
          <w:sz w:val="22"/>
          <w:szCs w:val="22"/>
        </w:rPr>
        <w:t xml:space="preserve">owej realizacji inwestycji wraz </w:t>
      </w:r>
      <w:r w:rsidR="0062792A" w:rsidRPr="001A513A">
        <w:rPr>
          <w:rFonts w:asciiTheme="minorHAnsi" w:hAnsiTheme="minorHAnsi" w:cstheme="minorHAnsi"/>
          <w:sz w:val="22"/>
          <w:szCs w:val="22"/>
        </w:rPr>
        <w:t>z ich aktualizacją</w:t>
      </w:r>
      <w:r w:rsidR="001A513A">
        <w:rPr>
          <w:rFonts w:asciiTheme="minorHAnsi" w:hAnsiTheme="minorHAnsi" w:cstheme="minorHAnsi"/>
          <w:sz w:val="22"/>
          <w:szCs w:val="22"/>
        </w:rPr>
        <w:br/>
      </w:r>
      <w:r w:rsidR="0062792A" w:rsidRPr="001A513A">
        <w:rPr>
          <w:rFonts w:asciiTheme="minorHAnsi" w:hAnsiTheme="minorHAnsi" w:cstheme="minorHAnsi"/>
          <w:sz w:val="22"/>
          <w:szCs w:val="22"/>
        </w:rPr>
        <w:t xml:space="preserve">(w przypadku konieczności), w tym przygotowanie kompletnych wniosków, oraz innych </w:t>
      </w:r>
      <w:r w:rsidR="0062792A" w:rsidRPr="001A513A">
        <w:rPr>
          <w:rFonts w:asciiTheme="minorHAnsi" w:hAnsiTheme="minorHAnsi" w:cstheme="minorHAnsi"/>
          <w:sz w:val="22"/>
          <w:szCs w:val="22"/>
        </w:rPr>
        <w:lastRenderedPageBreak/>
        <w:t>dokumentów, które w imieniu Zamawiającego Wykonawca złoży</w:t>
      </w:r>
      <w:r w:rsidR="0062792A" w:rsidRPr="00CF4263">
        <w:rPr>
          <w:rFonts w:asciiTheme="minorHAnsi" w:hAnsiTheme="minorHAnsi" w:cstheme="minorHAnsi"/>
        </w:rPr>
        <w:t xml:space="preserve"> </w:t>
      </w:r>
      <w:r w:rsidR="0062792A" w:rsidRPr="001A513A">
        <w:rPr>
          <w:rFonts w:asciiTheme="minorHAnsi" w:hAnsiTheme="minorHAnsi" w:cstheme="minorHAnsi"/>
          <w:sz w:val="22"/>
          <w:szCs w:val="22"/>
        </w:rPr>
        <w:t>we właściwych instytucjach. Koszt uzyskania i przygotowania ww. dokum</w:t>
      </w:r>
      <w:r w:rsidRPr="001A513A">
        <w:rPr>
          <w:rFonts w:asciiTheme="minorHAnsi" w:hAnsiTheme="minorHAnsi" w:cstheme="minorHAnsi"/>
          <w:sz w:val="22"/>
          <w:szCs w:val="22"/>
        </w:rPr>
        <w:t>entów leży po stronie Wykonawcy.</w:t>
      </w:r>
    </w:p>
    <w:p w:rsidR="0062792A" w:rsidRPr="001A513A" w:rsidRDefault="00922553" w:rsidP="00922553">
      <w:pPr>
        <w:pStyle w:val="NormalnyWeb"/>
        <w:spacing w:before="0" w:beforeAutospacing="0" w:after="0" w:afterAutospacing="0"/>
        <w:ind w:left="426" w:hanging="424"/>
        <w:jc w:val="both"/>
        <w:rPr>
          <w:rFonts w:asciiTheme="minorHAnsi" w:hAnsiTheme="minorHAnsi" w:cstheme="minorHAnsi"/>
          <w:sz w:val="22"/>
          <w:szCs w:val="22"/>
        </w:rPr>
      </w:pPr>
      <w:r w:rsidRPr="001A513A">
        <w:rPr>
          <w:rFonts w:asciiTheme="minorHAnsi" w:hAnsiTheme="minorHAnsi" w:cstheme="minorHAnsi"/>
          <w:sz w:val="22"/>
          <w:szCs w:val="22"/>
        </w:rPr>
        <w:t xml:space="preserve">3. </w:t>
      </w:r>
      <w:r w:rsidRPr="001A513A">
        <w:rPr>
          <w:rFonts w:asciiTheme="minorHAnsi" w:hAnsiTheme="minorHAnsi" w:cstheme="minorHAnsi"/>
          <w:sz w:val="22"/>
          <w:szCs w:val="22"/>
        </w:rPr>
        <w:tab/>
      </w:r>
      <w:r w:rsidR="0062792A" w:rsidRPr="001A513A">
        <w:rPr>
          <w:rFonts w:asciiTheme="minorHAnsi" w:hAnsiTheme="minorHAnsi" w:cstheme="minorHAnsi"/>
          <w:sz w:val="22"/>
          <w:szCs w:val="22"/>
        </w:rPr>
        <w:t>Dokumentacja musi zostać opracowana w sposób uwzględniający realizację inwestycji ze środków publicznych, w szczególności przez zapewnienie jej zgodności z obowiązującymi przepisami prawa, a zwłaszcza z:</w:t>
      </w:r>
    </w:p>
    <w:p w:rsidR="00922553" w:rsidRDefault="0062792A" w:rsidP="00922553">
      <w:pPr>
        <w:pStyle w:val="NormalnyWeb"/>
        <w:tabs>
          <w:tab w:val="left" w:pos="709"/>
        </w:tabs>
        <w:spacing w:before="0" w:beforeAutospacing="0" w:after="0" w:afterAutospacing="0"/>
        <w:ind w:left="426"/>
        <w:jc w:val="both"/>
        <w:rPr>
          <w:rFonts w:asciiTheme="minorHAnsi" w:hAnsiTheme="minorHAnsi" w:cstheme="minorHAnsi"/>
          <w:sz w:val="22"/>
          <w:szCs w:val="22"/>
        </w:rPr>
      </w:pPr>
      <w:r w:rsidRPr="001A513A">
        <w:rPr>
          <w:rFonts w:asciiTheme="minorHAnsi" w:hAnsiTheme="minorHAnsi" w:cstheme="minorHAnsi"/>
          <w:sz w:val="22"/>
          <w:szCs w:val="22"/>
        </w:rPr>
        <w:t xml:space="preserve">a. </w:t>
      </w:r>
      <w:r w:rsidR="00E6763F" w:rsidRPr="001A513A">
        <w:rPr>
          <w:rFonts w:asciiTheme="minorHAnsi" w:hAnsiTheme="minorHAnsi" w:cstheme="minorHAnsi"/>
          <w:sz w:val="22"/>
          <w:szCs w:val="22"/>
        </w:rPr>
        <w:tab/>
      </w:r>
      <w:r w:rsidRPr="001A513A">
        <w:rPr>
          <w:rFonts w:asciiTheme="minorHAnsi" w:hAnsiTheme="minorHAnsi" w:cstheme="minorHAnsi"/>
          <w:sz w:val="22"/>
          <w:szCs w:val="22"/>
        </w:rPr>
        <w:t>Us</w:t>
      </w:r>
      <w:r w:rsidR="00B31CD9">
        <w:rPr>
          <w:rFonts w:asciiTheme="minorHAnsi" w:hAnsiTheme="minorHAnsi" w:cstheme="minorHAnsi"/>
          <w:sz w:val="22"/>
          <w:szCs w:val="22"/>
        </w:rPr>
        <w:t>tawą Prawo Zamówień Publicznych;</w:t>
      </w:r>
    </w:p>
    <w:p w:rsidR="005F1977" w:rsidRPr="001A513A" w:rsidRDefault="00B31CD9" w:rsidP="00FD2A69">
      <w:pPr>
        <w:pStyle w:val="NormalnyWeb"/>
        <w:tabs>
          <w:tab w:val="left" w:pos="709"/>
        </w:tabs>
        <w:spacing w:before="0" w:beforeAutospacing="0" w:after="0" w:afterAutospacing="0"/>
        <w:ind w:left="709" w:hanging="283"/>
        <w:jc w:val="both"/>
        <w:rPr>
          <w:rFonts w:asciiTheme="minorHAnsi" w:hAnsiTheme="minorHAnsi" w:cstheme="minorHAnsi"/>
          <w:sz w:val="22"/>
          <w:szCs w:val="22"/>
        </w:rPr>
      </w:pPr>
      <w:r w:rsidRPr="00B31CD9">
        <w:rPr>
          <w:rFonts w:asciiTheme="minorHAnsi" w:hAnsiTheme="minorHAnsi" w:cstheme="minorHAnsi"/>
          <w:sz w:val="22"/>
          <w:szCs w:val="22"/>
        </w:rPr>
        <w:t>b. Rozporządzeniem Ministra Rozwoju i Technologii z dnia 20 grudnia 2021 r. w sprawie szczegółowego zakresu i formy dokumentacji projektowej, spec</w:t>
      </w:r>
      <w:r>
        <w:rPr>
          <w:rFonts w:asciiTheme="minorHAnsi" w:hAnsiTheme="minorHAnsi" w:cstheme="minorHAnsi"/>
          <w:sz w:val="22"/>
          <w:szCs w:val="22"/>
        </w:rPr>
        <w:t xml:space="preserve">yfikacji technicznych wykonania </w:t>
      </w:r>
      <w:r w:rsidRPr="00B31CD9">
        <w:rPr>
          <w:rFonts w:asciiTheme="minorHAnsi" w:hAnsiTheme="minorHAnsi" w:cstheme="minorHAnsi"/>
          <w:sz w:val="22"/>
          <w:szCs w:val="22"/>
        </w:rPr>
        <w:t>i odbioru robót budowlanych oraz programu funkcjonalno-użytkowego</w:t>
      </w:r>
      <w:r>
        <w:rPr>
          <w:rFonts w:asciiTheme="minorHAnsi" w:hAnsiTheme="minorHAnsi" w:cstheme="minorHAnsi"/>
          <w:sz w:val="22"/>
          <w:szCs w:val="22"/>
        </w:rPr>
        <w:t>;</w:t>
      </w:r>
    </w:p>
    <w:p w:rsidR="00B31CD9" w:rsidRPr="00671825" w:rsidRDefault="00922553" w:rsidP="00B31CD9">
      <w:pPr>
        <w:pStyle w:val="NormalnyWeb"/>
        <w:tabs>
          <w:tab w:val="left" w:pos="709"/>
        </w:tabs>
        <w:spacing w:before="0" w:beforeAutospacing="0" w:after="0" w:afterAutospacing="0"/>
        <w:ind w:left="709" w:hanging="283"/>
        <w:jc w:val="both"/>
        <w:rPr>
          <w:rFonts w:asciiTheme="minorHAnsi" w:hAnsiTheme="minorHAnsi" w:cstheme="minorHAnsi"/>
          <w:sz w:val="22"/>
          <w:szCs w:val="22"/>
        </w:rPr>
      </w:pPr>
      <w:r w:rsidRPr="00B31CD9">
        <w:rPr>
          <w:rFonts w:asciiTheme="minorHAnsi" w:hAnsiTheme="minorHAnsi" w:cstheme="minorHAnsi"/>
          <w:sz w:val="22"/>
          <w:szCs w:val="22"/>
        </w:rPr>
        <w:t xml:space="preserve">c. </w:t>
      </w:r>
      <w:r w:rsidR="00E6763F" w:rsidRPr="00B31CD9">
        <w:rPr>
          <w:rFonts w:asciiTheme="minorHAnsi" w:hAnsiTheme="minorHAnsi" w:cstheme="minorHAnsi"/>
          <w:sz w:val="22"/>
          <w:szCs w:val="22"/>
        </w:rPr>
        <w:t>R</w:t>
      </w:r>
      <w:r w:rsidR="0062792A" w:rsidRPr="00B31CD9">
        <w:rPr>
          <w:rFonts w:asciiTheme="minorHAnsi" w:hAnsiTheme="minorHAnsi" w:cstheme="minorHAnsi"/>
          <w:sz w:val="22"/>
          <w:szCs w:val="22"/>
        </w:rPr>
        <w:t xml:space="preserve">ozporządzeniem </w:t>
      </w:r>
      <w:r w:rsidR="00B31CD9" w:rsidRPr="00B31CD9">
        <w:rPr>
          <w:rFonts w:asciiTheme="minorHAnsi" w:hAnsiTheme="minorHAnsi" w:cstheme="minorHAnsi"/>
          <w:sz w:val="22"/>
          <w:szCs w:val="22"/>
        </w:rPr>
        <w:t>Ministra Rozwoju i Technologii z dnia 20 grudnia 2021 r. w sprawie określenia metod i podstaw sporządzania kosztorysu inwestorskiego, obliczania planowanych kosztów prac projektowych oraz planowanych kosztów robót budowlanych określonych w programie funkcjonalno-użytkowym</w:t>
      </w:r>
      <w:r w:rsidR="00B31CD9">
        <w:rPr>
          <w:rFonts w:asciiTheme="minorHAnsi" w:hAnsiTheme="minorHAnsi" w:cstheme="minorHAnsi"/>
          <w:sz w:val="22"/>
          <w:szCs w:val="22"/>
        </w:rPr>
        <w:t>;</w:t>
      </w:r>
    </w:p>
    <w:p w:rsidR="005F1977" w:rsidRPr="00671825" w:rsidRDefault="00922553" w:rsidP="005F1977">
      <w:pPr>
        <w:pStyle w:val="NormalnyWeb"/>
        <w:tabs>
          <w:tab w:val="left" w:pos="709"/>
        </w:tabs>
        <w:spacing w:before="0" w:beforeAutospacing="0" w:after="0" w:afterAutospacing="0"/>
        <w:ind w:left="709" w:hanging="283"/>
        <w:jc w:val="both"/>
        <w:rPr>
          <w:rFonts w:asciiTheme="minorHAnsi" w:hAnsiTheme="minorHAnsi" w:cstheme="minorHAnsi"/>
          <w:sz w:val="22"/>
          <w:szCs w:val="22"/>
        </w:rPr>
      </w:pPr>
      <w:r w:rsidRPr="00671825">
        <w:rPr>
          <w:rFonts w:asciiTheme="minorHAnsi" w:hAnsiTheme="minorHAnsi" w:cstheme="minorHAnsi"/>
          <w:sz w:val="22"/>
          <w:szCs w:val="22"/>
        </w:rPr>
        <w:t xml:space="preserve">d. </w:t>
      </w:r>
      <w:r w:rsidR="00EA5EF8" w:rsidRPr="00671825">
        <w:rPr>
          <w:rFonts w:asciiTheme="minorHAnsi" w:hAnsiTheme="minorHAnsi" w:cstheme="minorHAnsi"/>
          <w:sz w:val="22"/>
          <w:szCs w:val="22"/>
        </w:rPr>
        <w:t xml:space="preserve">Ustawą z dnia 7 </w:t>
      </w:r>
      <w:r w:rsidR="00CC4556" w:rsidRPr="00671825">
        <w:rPr>
          <w:rFonts w:asciiTheme="minorHAnsi" w:hAnsiTheme="minorHAnsi" w:cstheme="minorHAnsi"/>
          <w:sz w:val="22"/>
          <w:szCs w:val="22"/>
        </w:rPr>
        <w:t>lipca 1994 r. Prawo Budowlane (D</w:t>
      </w:r>
      <w:r w:rsidR="00EA5EF8" w:rsidRPr="00671825">
        <w:rPr>
          <w:rFonts w:asciiTheme="minorHAnsi" w:hAnsiTheme="minorHAnsi" w:cstheme="minorHAnsi"/>
          <w:sz w:val="22"/>
          <w:szCs w:val="22"/>
        </w:rPr>
        <w:t>z.U.</w:t>
      </w:r>
      <w:r w:rsidR="00CC4556" w:rsidRPr="00671825">
        <w:rPr>
          <w:rFonts w:asciiTheme="minorHAnsi" w:hAnsiTheme="minorHAnsi" w:cstheme="minorHAnsi"/>
          <w:sz w:val="22"/>
          <w:szCs w:val="22"/>
        </w:rPr>
        <w:t xml:space="preserve"> z </w:t>
      </w:r>
      <w:r w:rsidR="00671825" w:rsidRPr="00671825">
        <w:rPr>
          <w:rFonts w:asciiTheme="minorHAnsi" w:hAnsiTheme="minorHAnsi" w:cstheme="minorHAnsi"/>
          <w:sz w:val="22"/>
          <w:szCs w:val="22"/>
        </w:rPr>
        <w:t>202</w:t>
      </w:r>
      <w:r w:rsidR="00EF11AB">
        <w:rPr>
          <w:rFonts w:asciiTheme="minorHAnsi" w:hAnsiTheme="minorHAnsi" w:cstheme="minorHAnsi"/>
          <w:sz w:val="22"/>
          <w:szCs w:val="22"/>
        </w:rPr>
        <w:t>1</w:t>
      </w:r>
      <w:r w:rsidR="00EA5EF8" w:rsidRPr="00671825">
        <w:rPr>
          <w:rFonts w:asciiTheme="minorHAnsi" w:hAnsiTheme="minorHAnsi" w:cstheme="minorHAnsi"/>
          <w:sz w:val="22"/>
          <w:szCs w:val="22"/>
        </w:rPr>
        <w:t xml:space="preserve"> </w:t>
      </w:r>
      <w:r w:rsidR="00CC4556" w:rsidRPr="00671825">
        <w:rPr>
          <w:rFonts w:asciiTheme="minorHAnsi" w:hAnsiTheme="minorHAnsi" w:cstheme="minorHAnsi"/>
          <w:sz w:val="22"/>
          <w:szCs w:val="22"/>
        </w:rPr>
        <w:t xml:space="preserve">r., </w:t>
      </w:r>
      <w:r w:rsidR="00671825" w:rsidRPr="00671825">
        <w:rPr>
          <w:rFonts w:asciiTheme="minorHAnsi" w:hAnsiTheme="minorHAnsi" w:cstheme="minorHAnsi"/>
          <w:sz w:val="22"/>
          <w:szCs w:val="22"/>
        </w:rPr>
        <w:t>poz. 2351</w:t>
      </w:r>
      <w:r w:rsidR="00EA5EF8" w:rsidRPr="00671825">
        <w:rPr>
          <w:rFonts w:asciiTheme="minorHAnsi" w:hAnsiTheme="minorHAnsi" w:cstheme="minorHAnsi"/>
          <w:sz w:val="22"/>
          <w:szCs w:val="22"/>
        </w:rPr>
        <w:t xml:space="preserve">. z  </w:t>
      </w:r>
      <w:proofErr w:type="spellStart"/>
      <w:r w:rsidR="00EA5EF8" w:rsidRPr="00671825">
        <w:rPr>
          <w:rFonts w:asciiTheme="minorHAnsi" w:hAnsiTheme="minorHAnsi" w:cstheme="minorHAnsi"/>
          <w:sz w:val="22"/>
          <w:szCs w:val="22"/>
        </w:rPr>
        <w:t>późn</w:t>
      </w:r>
      <w:proofErr w:type="spellEnd"/>
      <w:r w:rsidR="00EA5EF8" w:rsidRPr="00671825">
        <w:rPr>
          <w:rFonts w:asciiTheme="minorHAnsi" w:hAnsiTheme="minorHAnsi" w:cstheme="minorHAnsi"/>
          <w:sz w:val="22"/>
          <w:szCs w:val="22"/>
        </w:rPr>
        <w:t>. zm.);</w:t>
      </w:r>
    </w:p>
    <w:p w:rsidR="005F1977" w:rsidRPr="00671825" w:rsidRDefault="00922553" w:rsidP="005F1977">
      <w:pPr>
        <w:pStyle w:val="NormalnyWeb"/>
        <w:tabs>
          <w:tab w:val="left" w:pos="709"/>
        </w:tabs>
        <w:spacing w:before="0" w:beforeAutospacing="0" w:after="0" w:afterAutospacing="0"/>
        <w:ind w:left="709" w:hanging="283"/>
        <w:jc w:val="both"/>
        <w:rPr>
          <w:rFonts w:asciiTheme="minorHAnsi" w:hAnsiTheme="minorHAnsi" w:cstheme="minorHAnsi"/>
          <w:sz w:val="22"/>
          <w:szCs w:val="22"/>
        </w:rPr>
      </w:pPr>
      <w:r w:rsidRPr="00671825">
        <w:rPr>
          <w:rFonts w:asciiTheme="minorHAnsi" w:hAnsiTheme="minorHAnsi" w:cstheme="minorHAnsi"/>
          <w:sz w:val="22"/>
          <w:szCs w:val="22"/>
        </w:rPr>
        <w:t xml:space="preserve">e. </w:t>
      </w:r>
      <w:r w:rsidR="00EA5EF8" w:rsidRPr="00671825">
        <w:rPr>
          <w:rFonts w:asciiTheme="minorHAnsi" w:hAnsiTheme="minorHAnsi" w:cstheme="minorHAnsi"/>
          <w:sz w:val="22"/>
          <w:szCs w:val="22"/>
        </w:rPr>
        <w:t>Rozporządzenie Ministra Rozwoju z dnia 16 września 2020 r. zmieniające rozporządzenie</w:t>
      </w:r>
      <w:r w:rsidR="001A513A" w:rsidRPr="00671825">
        <w:rPr>
          <w:rFonts w:asciiTheme="minorHAnsi" w:hAnsiTheme="minorHAnsi" w:cstheme="minorHAnsi"/>
          <w:sz w:val="22"/>
          <w:szCs w:val="22"/>
        </w:rPr>
        <w:br/>
      </w:r>
      <w:r w:rsidR="00EA5EF8" w:rsidRPr="00671825">
        <w:rPr>
          <w:rFonts w:asciiTheme="minorHAnsi" w:hAnsiTheme="minorHAnsi" w:cstheme="minorHAnsi"/>
          <w:sz w:val="22"/>
          <w:szCs w:val="22"/>
        </w:rPr>
        <w:t>w sprawie warunków technicznych, jakim powinny odpowiadać budynki</w:t>
      </w:r>
      <w:r w:rsidR="005F1977" w:rsidRPr="00671825">
        <w:rPr>
          <w:rFonts w:asciiTheme="minorHAnsi" w:hAnsiTheme="minorHAnsi" w:cstheme="minorHAnsi"/>
          <w:sz w:val="22"/>
          <w:szCs w:val="22"/>
        </w:rPr>
        <w:t xml:space="preserve"> </w:t>
      </w:r>
      <w:r w:rsidR="00EA5EF8" w:rsidRPr="00671825">
        <w:rPr>
          <w:rFonts w:asciiTheme="minorHAnsi" w:hAnsiTheme="minorHAnsi" w:cstheme="minorHAnsi"/>
          <w:sz w:val="22"/>
          <w:szCs w:val="22"/>
        </w:rPr>
        <w:t xml:space="preserve">i ich usytuowanie </w:t>
      </w:r>
      <w:r w:rsidR="00CC4556" w:rsidRPr="00671825">
        <w:rPr>
          <w:rFonts w:asciiTheme="minorHAnsi" w:hAnsiTheme="minorHAnsi" w:cstheme="minorHAnsi"/>
          <w:sz w:val="22"/>
          <w:szCs w:val="22"/>
        </w:rPr>
        <w:t>(</w:t>
      </w:r>
      <w:r w:rsidR="00EA5EF8" w:rsidRPr="00671825">
        <w:rPr>
          <w:rFonts w:asciiTheme="minorHAnsi" w:hAnsiTheme="minorHAnsi" w:cstheme="minorHAnsi"/>
          <w:sz w:val="22"/>
          <w:szCs w:val="22"/>
        </w:rPr>
        <w:t xml:space="preserve">Dz.U. </w:t>
      </w:r>
      <w:r w:rsidR="00CC4556" w:rsidRPr="00671825">
        <w:rPr>
          <w:rFonts w:asciiTheme="minorHAnsi" w:hAnsiTheme="minorHAnsi" w:cstheme="minorHAnsi"/>
          <w:sz w:val="22"/>
          <w:szCs w:val="22"/>
        </w:rPr>
        <w:t xml:space="preserve">z </w:t>
      </w:r>
      <w:r w:rsidR="00EA5EF8" w:rsidRPr="00671825">
        <w:rPr>
          <w:rFonts w:asciiTheme="minorHAnsi" w:hAnsiTheme="minorHAnsi" w:cstheme="minorHAnsi"/>
          <w:sz w:val="22"/>
          <w:szCs w:val="22"/>
        </w:rPr>
        <w:t xml:space="preserve">2020 </w:t>
      </w:r>
      <w:r w:rsidR="00CC4556" w:rsidRPr="00671825">
        <w:rPr>
          <w:rFonts w:asciiTheme="minorHAnsi" w:hAnsiTheme="minorHAnsi" w:cstheme="minorHAnsi"/>
          <w:sz w:val="22"/>
          <w:szCs w:val="22"/>
        </w:rPr>
        <w:t xml:space="preserve">r. </w:t>
      </w:r>
      <w:r w:rsidR="00EA5EF8" w:rsidRPr="00671825">
        <w:rPr>
          <w:rFonts w:asciiTheme="minorHAnsi" w:hAnsiTheme="minorHAnsi" w:cstheme="minorHAnsi"/>
          <w:sz w:val="22"/>
          <w:szCs w:val="22"/>
        </w:rPr>
        <w:t>poz. 1608</w:t>
      </w:r>
      <w:r w:rsidR="00CC4556" w:rsidRPr="00671825">
        <w:rPr>
          <w:rFonts w:asciiTheme="minorHAnsi" w:hAnsiTheme="minorHAnsi" w:cstheme="minorHAnsi"/>
          <w:sz w:val="22"/>
          <w:szCs w:val="22"/>
        </w:rPr>
        <w:t>)</w:t>
      </w:r>
      <w:r w:rsidR="00EA5EF8" w:rsidRPr="00671825">
        <w:rPr>
          <w:rFonts w:asciiTheme="minorHAnsi" w:hAnsiTheme="minorHAnsi" w:cstheme="minorHAnsi"/>
          <w:sz w:val="22"/>
          <w:szCs w:val="22"/>
        </w:rPr>
        <w:t>;</w:t>
      </w:r>
    </w:p>
    <w:p w:rsidR="0062792A" w:rsidRPr="00671825" w:rsidRDefault="0055524E" w:rsidP="005F1977">
      <w:pPr>
        <w:pStyle w:val="NormalnyWeb"/>
        <w:tabs>
          <w:tab w:val="left" w:pos="709"/>
        </w:tabs>
        <w:spacing w:before="0" w:beforeAutospacing="0" w:after="0" w:afterAutospacing="0"/>
        <w:ind w:left="709" w:hanging="283"/>
        <w:jc w:val="both"/>
        <w:rPr>
          <w:rFonts w:asciiTheme="minorHAnsi" w:hAnsiTheme="minorHAnsi" w:cstheme="minorHAnsi"/>
          <w:sz w:val="22"/>
          <w:szCs w:val="22"/>
        </w:rPr>
      </w:pPr>
      <w:r w:rsidRPr="00671825">
        <w:rPr>
          <w:rFonts w:asciiTheme="minorHAnsi" w:hAnsiTheme="minorHAnsi" w:cstheme="minorHAnsi"/>
          <w:sz w:val="22"/>
          <w:szCs w:val="22"/>
        </w:rPr>
        <w:t xml:space="preserve">f. </w:t>
      </w:r>
      <w:r w:rsidR="00922553" w:rsidRPr="00671825">
        <w:rPr>
          <w:rFonts w:asciiTheme="minorHAnsi" w:hAnsiTheme="minorHAnsi" w:cstheme="minorHAnsi"/>
          <w:sz w:val="22"/>
          <w:szCs w:val="22"/>
        </w:rPr>
        <w:t>I</w:t>
      </w:r>
      <w:r w:rsidR="0062792A" w:rsidRPr="00671825">
        <w:rPr>
          <w:rFonts w:asciiTheme="minorHAnsi" w:hAnsiTheme="minorHAnsi" w:cstheme="minorHAnsi"/>
          <w:sz w:val="22"/>
          <w:szCs w:val="22"/>
        </w:rPr>
        <w:t>nnymi obowiązującymi przepisami.</w:t>
      </w:r>
    </w:p>
    <w:p w:rsidR="00B44B29" w:rsidRPr="001A513A" w:rsidRDefault="00B44B29" w:rsidP="001E32A2">
      <w:pPr>
        <w:pStyle w:val="NormalnyWeb"/>
        <w:spacing w:before="0" w:beforeAutospacing="0" w:after="0" w:afterAutospacing="0"/>
        <w:ind w:left="284" w:hanging="284"/>
        <w:jc w:val="both"/>
        <w:rPr>
          <w:rFonts w:asciiTheme="minorHAnsi" w:hAnsiTheme="minorHAnsi" w:cstheme="minorHAnsi"/>
          <w:sz w:val="22"/>
          <w:szCs w:val="22"/>
        </w:rPr>
      </w:pPr>
      <w:r w:rsidRPr="00671825">
        <w:rPr>
          <w:rFonts w:asciiTheme="minorHAnsi" w:hAnsiTheme="minorHAnsi" w:cstheme="minorHAnsi"/>
          <w:sz w:val="22"/>
          <w:szCs w:val="22"/>
        </w:rPr>
        <w:t>4.</w:t>
      </w:r>
      <w:r w:rsidR="00922553" w:rsidRPr="00671825">
        <w:rPr>
          <w:rFonts w:asciiTheme="minorHAnsi" w:hAnsiTheme="minorHAnsi" w:cstheme="minorHAnsi"/>
          <w:sz w:val="22"/>
          <w:szCs w:val="22"/>
        </w:rPr>
        <w:t xml:space="preserve"> </w:t>
      </w:r>
      <w:r w:rsidRPr="00671825">
        <w:rPr>
          <w:rFonts w:asciiTheme="minorHAnsi" w:hAnsiTheme="minorHAnsi" w:cstheme="minorHAnsi"/>
          <w:sz w:val="22"/>
          <w:szCs w:val="22"/>
        </w:rPr>
        <w:t>Bezpłatne wsparcie i doradztwo w</w:t>
      </w:r>
      <w:r w:rsidRPr="001A513A">
        <w:rPr>
          <w:rFonts w:asciiTheme="minorHAnsi" w:hAnsiTheme="minorHAnsi" w:cstheme="minorHAnsi"/>
          <w:sz w:val="22"/>
          <w:szCs w:val="22"/>
        </w:rPr>
        <w:t xml:space="preserve"> pracach komisji przetargowej na wezwanie Zamawiającego, przygotowywanie projektów odpowiedzi na pytania w zakresie zagadnień technicznych dotyczących opracowanej dokumentacji projektowej związanych z postępowaniem o udzielenie zamówienia publicznego</w:t>
      </w:r>
      <w:r w:rsidR="001826B7" w:rsidRPr="001A513A">
        <w:rPr>
          <w:rFonts w:asciiTheme="minorHAnsi" w:hAnsiTheme="minorHAnsi" w:cstheme="minorHAnsi"/>
          <w:sz w:val="22"/>
          <w:szCs w:val="22"/>
        </w:rPr>
        <w:t xml:space="preserve"> na roboty budowlane</w:t>
      </w:r>
      <w:r w:rsidRPr="001A513A">
        <w:rPr>
          <w:rFonts w:asciiTheme="minorHAnsi" w:hAnsiTheme="minorHAnsi" w:cstheme="minorHAnsi"/>
          <w:sz w:val="22"/>
          <w:szCs w:val="22"/>
        </w:rPr>
        <w:t xml:space="preserve"> - w wyznaczonym przez Zamawiającego terminie.</w:t>
      </w:r>
    </w:p>
    <w:p w:rsidR="00A749D9" w:rsidRPr="001A513A" w:rsidRDefault="00B44B29" w:rsidP="001E32A2">
      <w:pPr>
        <w:pStyle w:val="NormalnyWeb"/>
        <w:spacing w:before="0" w:beforeAutospacing="0" w:after="0" w:afterAutospacing="0"/>
        <w:ind w:left="284" w:hanging="284"/>
        <w:jc w:val="both"/>
        <w:rPr>
          <w:rFonts w:asciiTheme="minorHAnsi" w:hAnsiTheme="minorHAnsi" w:cstheme="minorHAnsi"/>
          <w:sz w:val="22"/>
          <w:szCs w:val="22"/>
        </w:rPr>
      </w:pPr>
      <w:r w:rsidRPr="001A513A">
        <w:rPr>
          <w:rFonts w:asciiTheme="minorHAnsi" w:hAnsiTheme="minorHAnsi" w:cstheme="minorHAnsi"/>
          <w:sz w:val="22"/>
          <w:szCs w:val="22"/>
        </w:rPr>
        <w:t>5.</w:t>
      </w:r>
      <w:r w:rsidRPr="001A513A">
        <w:rPr>
          <w:rFonts w:asciiTheme="minorHAnsi" w:hAnsiTheme="minorHAnsi" w:cstheme="minorHAnsi"/>
          <w:sz w:val="22"/>
          <w:szCs w:val="22"/>
        </w:rPr>
        <w:tab/>
        <w:t>Sprawowanie nadzoru autorskiego nad realizacją inwestycji w przypadku zaistnienia takiej potrzeby (na sprawowanie nadzoru autorskiego zostanie zawarta oddzielna umowa).</w:t>
      </w:r>
    </w:p>
    <w:p w:rsidR="00B44B29" w:rsidRPr="001A513A" w:rsidRDefault="00B44B29" w:rsidP="001E32A2">
      <w:pPr>
        <w:pStyle w:val="NormalnyWeb"/>
        <w:numPr>
          <w:ilvl w:val="0"/>
          <w:numId w:val="21"/>
        </w:numPr>
        <w:spacing w:before="0" w:beforeAutospacing="0" w:after="0" w:afterAutospacing="0"/>
        <w:ind w:left="284" w:hanging="284"/>
        <w:jc w:val="both"/>
        <w:rPr>
          <w:rFonts w:asciiTheme="minorHAnsi" w:hAnsiTheme="minorHAnsi" w:cstheme="minorHAnsi"/>
          <w:sz w:val="22"/>
          <w:szCs w:val="22"/>
        </w:rPr>
      </w:pPr>
      <w:r w:rsidRPr="001A513A">
        <w:rPr>
          <w:rFonts w:asciiTheme="minorHAnsi" w:hAnsiTheme="minorHAnsi" w:cstheme="minorHAnsi"/>
          <w:sz w:val="22"/>
          <w:szCs w:val="22"/>
        </w:rPr>
        <w:t xml:space="preserve">Dokumentacja projektowa winna być sporządzona </w:t>
      </w:r>
      <w:r w:rsidR="0033784F">
        <w:rPr>
          <w:rFonts w:asciiTheme="minorHAnsi" w:hAnsiTheme="minorHAnsi" w:cstheme="minorHAnsi"/>
          <w:sz w:val="22"/>
          <w:szCs w:val="22"/>
        </w:rPr>
        <w:t>tak</w:t>
      </w:r>
      <w:r w:rsidRPr="001A513A">
        <w:rPr>
          <w:rFonts w:asciiTheme="minorHAnsi" w:hAnsiTheme="minorHAnsi" w:cstheme="minorHAnsi"/>
          <w:sz w:val="22"/>
          <w:szCs w:val="22"/>
        </w:rPr>
        <w:t>, aby przyjęte rozwiązania projektowe nie utrudniały uczciwej konkurencji przy opisywaniu przedmiotu zamówienia w postępowaniu na wykonawstwo robót wykonywanych na podstawie ww. dokumentacji, zgodnie z wymagania</w:t>
      </w:r>
      <w:r w:rsidR="001826B7" w:rsidRPr="001A513A">
        <w:rPr>
          <w:rFonts w:asciiTheme="minorHAnsi" w:hAnsiTheme="minorHAnsi" w:cstheme="minorHAnsi"/>
          <w:sz w:val="22"/>
          <w:szCs w:val="22"/>
        </w:rPr>
        <w:t>mi ustawy</w:t>
      </w:r>
      <w:r w:rsidRPr="001A513A">
        <w:rPr>
          <w:rFonts w:asciiTheme="minorHAnsi" w:hAnsiTheme="minorHAnsi" w:cstheme="minorHAnsi"/>
          <w:sz w:val="22"/>
          <w:szCs w:val="22"/>
        </w:rPr>
        <w:t xml:space="preserve"> Prawo zamówień publicznych.</w:t>
      </w:r>
    </w:p>
    <w:p w:rsidR="00704587" w:rsidRPr="001A513A" w:rsidRDefault="00704587" w:rsidP="00704587">
      <w:pPr>
        <w:pStyle w:val="NormalnyWeb"/>
        <w:numPr>
          <w:ilvl w:val="0"/>
          <w:numId w:val="21"/>
        </w:numPr>
        <w:spacing w:before="0" w:beforeAutospacing="0" w:after="0" w:afterAutospacing="0"/>
        <w:ind w:left="284" w:hanging="284"/>
        <w:jc w:val="both"/>
        <w:rPr>
          <w:rFonts w:asciiTheme="minorHAnsi" w:hAnsiTheme="minorHAnsi" w:cstheme="minorHAnsi"/>
          <w:sz w:val="22"/>
          <w:szCs w:val="22"/>
        </w:rPr>
      </w:pPr>
      <w:r w:rsidRPr="001A513A">
        <w:rPr>
          <w:rFonts w:asciiTheme="minorHAnsi" w:hAnsiTheme="minorHAnsi" w:cstheme="minorHAnsi"/>
          <w:sz w:val="22"/>
          <w:szCs w:val="22"/>
        </w:rPr>
        <w:t>Rozwiązania równoważne</w:t>
      </w:r>
      <w:r w:rsidR="00FE71F7" w:rsidRPr="001A513A">
        <w:rPr>
          <w:rFonts w:asciiTheme="minorHAnsi" w:hAnsiTheme="minorHAnsi" w:cstheme="minorHAnsi"/>
          <w:sz w:val="22"/>
          <w:szCs w:val="22"/>
        </w:rPr>
        <w:t>:</w:t>
      </w:r>
    </w:p>
    <w:p w:rsidR="00704587" w:rsidRPr="001A513A" w:rsidRDefault="00704587" w:rsidP="00704587">
      <w:pPr>
        <w:pStyle w:val="NormalnyWeb"/>
        <w:spacing w:before="0" w:beforeAutospacing="0" w:after="0" w:afterAutospacing="0"/>
        <w:ind w:left="709" w:hanging="425"/>
        <w:jc w:val="both"/>
        <w:rPr>
          <w:rFonts w:asciiTheme="minorHAnsi" w:hAnsiTheme="minorHAnsi" w:cstheme="minorHAnsi"/>
          <w:sz w:val="22"/>
          <w:szCs w:val="22"/>
        </w:rPr>
      </w:pPr>
      <w:r w:rsidRPr="001A513A">
        <w:rPr>
          <w:rFonts w:asciiTheme="minorHAnsi" w:hAnsiTheme="minorHAnsi" w:cstheme="minorHAnsi"/>
          <w:sz w:val="22"/>
          <w:szCs w:val="22"/>
        </w:rPr>
        <w:t>7.1.</w:t>
      </w:r>
      <w:r w:rsidRPr="001A513A">
        <w:rPr>
          <w:rFonts w:asciiTheme="minorHAnsi" w:hAnsiTheme="minorHAnsi" w:cstheme="minorHAnsi"/>
          <w:sz w:val="22"/>
          <w:szCs w:val="22"/>
        </w:rPr>
        <w:tab/>
        <w:t>Wykonawca zobowiązany jest do sporządzenia dokumentacji projekt</w:t>
      </w:r>
      <w:r w:rsidR="001A513A">
        <w:rPr>
          <w:rFonts w:asciiTheme="minorHAnsi" w:hAnsiTheme="minorHAnsi" w:cstheme="minorHAnsi"/>
          <w:sz w:val="22"/>
          <w:szCs w:val="22"/>
        </w:rPr>
        <w:t xml:space="preserve">owej zgodnie </w:t>
      </w:r>
      <w:r w:rsidR="00FE71F7" w:rsidRPr="001A513A">
        <w:rPr>
          <w:rFonts w:asciiTheme="minorHAnsi" w:hAnsiTheme="minorHAnsi" w:cstheme="minorHAnsi"/>
          <w:sz w:val="22"/>
          <w:szCs w:val="22"/>
        </w:rPr>
        <w:t xml:space="preserve">z art. 99 </w:t>
      </w:r>
      <w:r w:rsidRPr="001A513A">
        <w:rPr>
          <w:rFonts w:asciiTheme="minorHAnsi" w:hAnsiTheme="minorHAnsi" w:cstheme="minorHAnsi"/>
          <w:sz w:val="22"/>
          <w:szCs w:val="22"/>
        </w:rPr>
        <w:t xml:space="preserve">ustawy </w:t>
      </w:r>
      <w:proofErr w:type="spellStart"/>
      <w:r w:rsidRPr="001A513A">
        <w:rPr>
          <w:rFonts w:asciiTheme="minorHAnsi" w:hAnsiTheme="minorHAnsi" w:cstheme="minorHAnsi"/>
          <w:sz w:val="22"/>
          <w:szCs w:val="22"/>
        </w:rPr>
        <w:t>Pzp</w:t>
      </w:r>
      <w:proofErr w:type="spellEnd"/>
      <w:r w:rsidRPr="001A513A">
        <w:rPr>
          <w:rFonts w:asciiTheme="minorHAnsi" w:hAnsiTheme="minorHAnsi" w:cstheme="minorHAnsi"/>
          <w:sz w:val="22"/>
          <w:szCs w:val="22"/>
        </w:rPr>
        <w:t>.</w:t>
      </w:r>
    </w:p>
    <w:p w:rsidR="00704587" w:rsidRPr="001A513A" w:rsidRDefault="00704587" w:rsidP="00704587">
      <w:pPr>
        <w:pStyle w:val="NormalnyWeb"/>
        <w:spacing w:before="0" w:beforeAutospacing="0" w:after="0" w:afterAutospacing="0"/>
        <w:ind w:left="709" w:hanging="425"/>
        <w:jc w:val="both"/>
        <w:rPr>
          <w:rFonts w:asciiTheme="minorHAnsi" w:hAnsiTheme="minorHAnsi" w:cstheme="minorHAnsi"/>
          <w:sz w:val="22"/>
          <w:szCs w:val="22"/>
        </w:rPr>
      </w:pPr>
      <w:r w:rsidRPr="001A513A">
        <w:rPr>
          <w:rFonts w:asciiTheme="minorHAnsi" w:hAnsiTheme="minorHAnsi" w:cstheme="minorHAnsi"/>
          <w:sz w:val="22"/>
          <w:szCs w:val="22"/>
        </w:rPr>
        <w:t>7.2.</w:t>
      </w:r>
      <w:r w:rsidRPr="001A513A">
        <w:rPr>
          <w:rFonts w:asciiTheme="minorHAnsi" w:hAnsiTheme="minorHAnsi" w:cstheme="minorHAnsi"/>
          <w:sz w:val="22"/>
          <w:szCs w:val="22"/>
        </w:rPr>
        <w:tab/>
        <w:t>Jeżeli Wykonawca przewidzi w dokumentacji projektowej możliwość zastosowania rozwiązań równoważnych będzie zobowiązany</w:t>
      </w:r>
      <w:r w:rsidR="001A513A">
        <w:rPr>
          <w:rFonts w:asciiTheme="minorHAnsi" w:hAnsiTheme="minorHAnsi" w:cstheme="minorHAnsi"/>
          <w:sz w:val="22"/>
          <w:szCs w:val="22"/>
        </w:rPr>
        <w:t>, w celu ich oceny, do udziału w pracach komisji</w:t>
      </w:r>
      <w:r w:rsidR="001A513A">
        <w:rPr>
          <w:rFonts w:asciiTheme="minorHAnsi" w:hAnsiTheme="minorHAnsi" w:cstheme="minorHAnsi"/>
          <w:sz w:val="22"/>
          <w:szCs w:val="22"/>
        </w:rPr>
        <w:br/>
      </w:r>
      <w:r w:rsidRPr="001A513A">
        <w:rPr>
          <w:rFonts w:asciiTheme="minorHAnsi" w:hAnsiTheme="minorHAnsi" w:cstheme="minorHAnsi"/>
          <w:sz w:val="22"/>
          <w:szCs w:val="22"/>
        </w:rPr>
        <w:t>w postępowaniu na roboty budowlane realizowane na jej podstawie.</w:t>
      </w:r>
    </w:p>
    <w:p w:rsidR="00704587" w:rsidRPr="001A513A" w:rsidRDefault="00704587" w:rsidP="00704587">
      <w:pPr>
        <w:pStyle w:val="NormalnyWeb"/>
        <w:spacing w:before="0" w:beforeAutospacing="0" w:after="0" w:afterAutospacing="0"/>
        <w:ind w:left="709" w:hanging="425"/>
        <w:jc w:val="both"/>
        <w:rPr>
          <w:rFonts w:asciiTheme="minorHAnsi" w:hAnsiTheme="minorHAnsi" w:cstheme="minorHAnsi"/>
          <w:sz w:val="22"/>
          <w:szCs w:val="22"/>
        </w:rPr>
      </w:pPr>
      <w:r w:rsidRPr="001A513A">
        <w:rPr>
          <w:rFonts w:asciiTheme="minorHAnsi" w:hAnsiTheme="minorHAnsi" w:cstheme="minorHAnsi"/>
          <w:sz w:val="22"/>
          <w:szCs w:val="22"/>
        </w:rPr>
        <w:t>7.3.</w:t>
      </w:r>
      <w:r w:rsidRPr="001A513A">
        <w:rPr>
          <w:rFonts w:asciiTheme="minorHAnsi" w:hAnsiTheme="minorHAnsi" w:cstheme="minorHAnsi"/>
          <w:sz w:val="22"/>
          <w:szCs w:val="22"/>
        </w:rPr>
        <w:tab/>
      </w:r>
      <w:r w:rsidR="00AD45CA" w:rsidRPr="001A513A">
        <w:rPr>
          <w:rFonts w:asciiTheme="minorHAnsi" w:hAnsiTheme="minorHAnsi" w:cstheme="minorHAnsi"/>
          <w:sz w:val="22"/>
          <w:szCs w:val="22"/>
        </w:rPr>
        <w:t>W przypadku wskazania znaku towar</w:t>
      </w:r>
      <w:r w:rsidR="00922553" w:rsidRPr="001A513A">
        <w:rPr>
          <w:rFonts w:asciiTheme="minorHAnsi" w:hAnsiTheme="minorHAnsi" w:cstheme="minorHAnsi"/>
          <w:sz w:val="22"/>
          <w:szCs w:val="22"/>
        </w:rPr>
        <w:t xml:space="preserve">owego, patentu lub pochodzenia </w:t>
      </w:r>
      <w:r w:rsidR="00AD45CA" w:rsidRPr="001A513A">
        <w:rPr>
          <w:rFonts w:asciiTheme="minorHAnsi" w:hAnsiTheme="minorHAnsi" w:cstheme="minorHAnsi"/>
          <w:sz w:val="22"/>
          <w:szCs w:val="22"/>
        </w:rPr>
        <w:t>w dokumentacji technicznej przygotowanej przez Wykonawcę, jest on zobowiązany aby w formie pisemnej wyjaśnić koni</w:t>
      </w:r>
      <w:r w:rsidR="00922553" w:rsidRPr="001A513A">
        <w:rPr>
          <w:rFonts w:asciiTheme="minorHAnsi" w:hAnsiTheme="minorHAnsi" w:cstheme="minorHAnsi"/>
          <w:sz w:val="22"/>
          <w:szCs w:val="22"/>
        </w:rPr>
        <w:t xml:space="preserve">eczność użycia „nazw własnych” </w:t>
      </w:r>
      <w:r w:rsidR="00AD45CA" w:rsidRPr="001A513A">
        <w:rPr>
          <w:rFonts w:asciiTheme="minorHAnsi" w:hAnsiTheme="minorHAnsi" w:cstheme="minorHAnsi"/>
          <w:sz w:val="22"/>
          <w:szCs w:val="22"/>
        </w:rPr>
        <w:t>z uzasadnieniem braku możliwości innego opisu przedmiotu zamówienia np. parametrami.</w:t>
      </w:r>
    </w:p>
    <w:p w:rsidR="00704587" w:rsidRPr="001A513A" w:rsidRDefault="00704587" w:rsidP="00704587">
      <w:pPr>
        <w:pStyle w:val="NormalnyWeb"/>
        <w:spacing w:before="0" w:beforeAutospacing="0" w:after="0" w:afterAutospacing="0"/>
        <w:ind w:left="709" w:hanging="425"/>
        <w:jc w:val="both"/>
        <w:rPr>
          <w:rFonts w:asciiTheme="minorHAnsi" w:hAnsiTheme="minorHAnsi" w:cstheme="minorHAnsi"/>
          <w:sz w:val="22"/>
          <w:szCs w:val="22"/>
        </w:rPr>
      </w:pPr>
      <w:r w:rsidRPr="001A513A">
        <w:rPr>
          <w:rFonts w:asciiTheme="minorHAnsi" w:hAnsiTheme="minorHAnsi" w:cstheme="minorHAnsi"/>
          <w:sz w:val="22"/>
          <w:szCs w:val="22"/>
        </w:rPr>
        <w:t>7.4.</w:t>
      </w:r>
      <w:r w:rsidRPr="001A513A">
        <w:rPr>
          <w:rFonts w:asciiTheme="minorHAnsi" w:hAnsiTheme="minorHAnsi" w:cstheme="minorHAnsi"/>
          <w:sz w:val="22"/>
          <w:szCs w:val="22"/>
        </w:rPr>
        <w:tab/>
      </w:r>
      <w:r w:rsidR="00AD45CA" w:rsidRPr="001A513A">
        <w:rPr>
          <w:rFonts w:asciiTheme="minorHAnsi" w:hAnsiTheme="minorHAnsi" w:cstheme="minorHAnsi"/>
          <w:sz w:val="22"/>
          <w:szCs w:val="22"/>
        </w:rPr>
        <w:t xml:space="preserve">Wykonawca opisuje kryteria równoważności materiałów i urządzeń w dokumentacji projektowej podając niezbędną minimalną ilość parametrów technicznych służących do porównania wskazanych przez Wykonawcę materiałów i urządzeń jako równoważnych – zgodnie z załącznikiem </w:t>
      </w:r>
      <w:r w:rsidR="00AD45CA" w:rsidRPr="001A513A">
        <w:rPr>
          <w:rFonts w:asciiTheme="minorHAnsi" w:hAnsiTheme="minorHAnsi" w:cstheme="minorHAnsi"/>
          <w:sz w:val="22"/>
          <w:szCs w:val="22"/>
          <w:u w:val="single"/>
        </w:rPr>
        <w:t xml:space="preserve">nr 2 do </w:t>
      </w:r>
      <w:r w:rsidR="00EA60CA">
        <w:rPr>
          <w:rFonts w:asciiTheme="minorHAnsi" w:hAnsiTheme="minorHAnsi" w:cstheme="minorHAnsi"/>
          <w:sz w:val="22"/>
          <w:szCs w:val="22"/>
          <w:u w:val="single"/>
        </w:rPr>
        <w:t>wzoru</w:t>
      </w:r>
      <w:r w:rsidR="00AD45CA" w:rsidRPr="001A513A">
        <w:rPr>
          <w:rFonts w:asciiTheme="minorHAnsi" w:hAnsiTheme="minorHAnsi" w:cstheme="minorHAnsi"/>
          <w:sz w:val="22"/>
          <w:szCs w:val="22"/>
          <w:u w:val="single"/>
        </w:rPr>
        <w:t xml:space="preserve"> umowy</w:t>
      </w:r>
      <w:r w:rsidR="00AD45CA" w:rsidRPr="001A513A">
        <w:rPr>
          <w:rFonts w:asciiTheme="minorHAnsi" w:hAnsiTheme="minorHAnsi" w:cstheme="minorHAnsi"/>
          <w:sz w:val="22"/>
          <w:szCs w:val="22"/>
        </w:rPr>
        <w:t>.</w:t>
      </w:r>
    </w:p>
    <w:p w:rsidR="00B44B29" w:rsidRPr="001A513A" w:rsidRDefault="00704587" w:rsidP="00704587">
      <w:pPr>
        <w:pStyle w:val="NormalnyWeb"/>
        <w:spacing w:before="0" w:beforeAutospacing="0" w:after="0" w:afterAutospacing="0"/>
        <w:ind w:left="709" w:hanging="425"/>
        <w:jc w:val="both"/>
        <w:rPr>
          <w:rFonts w:asciiTheme="minorHAnsi" w:hAnsiTheme="minorHAnsi" w:cstheme="minorHAnsi"/>
          <w:sz w:val="22"/>
          <w:szCs w:val="22"/>
        </w:rPr>
      </w:pPr>
      <w:r w:rsidRPr="001A513A">
        <w:rPr>
          <w:rFonts w:asciiTheme="minorHAnsi" w:hAnsiTheme="minorHAnsi" w:cstheme="minorHAnsi"/>
          <w:sz w:val="22"/>
          <w:szCs w:val="22"/>
        </w:rPr>
        <w:t>7.5.</w:t>
      </w:r>
      <w:r w:rsidRPr="001A513A">
        <w:rPr>
          <w:rFonts w:asciiTheme="minorHAnsi" w:hAnsiTheme="minorHAnsi" w:cstheme="minorHAnsi"/>
          <w:sz w:val="22"/>
          <w:szCs w:val="22"/>
        </w:rPr>
        <w:tab/>
      </w:r>
      <w:r w:rsidR="00D828B7" w:rsidRPr="001A513A">
        <w:rPr>
          <w:rFonts w:asciiTheme="minorHAnsi" w:hAnsiTheme="minorHAnsi" w:cstheme="minorHAnsi"/>
          <w:sz w:val="22"/>
          <w:szCs w:val="22"/>
        </w:rPr>
        <w:t xml:space="preserve">Wykonawca </w:t>
      </w:r>
      <w:r w:rsidRPr="001A513A">
        <w:rPr>
          <w:rFonts w:asciiTheme="minorHAnsi" w:hAnsiTheme="minorHAnsi" w:cstheme="minorHAnsi"/>
          <w:sz w:val="22"/>
          <w:szCs w:val="22"/>
        </w:rPr>
        <w:t>jest zobowiązany określić minimalną, niezbędną ilość parametrów, które umożliwią dopuszczenie towarów i urządzeń innych producentów jako równoważnych. Kryteria mają umożliwić Zamawiającemu ocenę na etapie badania i oceny ofert zaproponowanych przez wykona</w:t>
      </w:r>
      <w:r w:rsidR="00B27AE9" w:rsidRPr="001A513A">
        <w:rPr>
          <w:rFonts w:asciiTheme="minorHAnsi" w:hAnsiTheme="minorHAnsi" w:cstheme="minorHAnsi"/>
          <w:sz w:val="22"/>
          <w:szCs w:val="22"/>
        </w:rPr>
        <w:t xml:space="preserve">wcę produktów równoważnych </w:t>
      </w:r>
      <w:r w:rsidRPr="001A513A">
        <w:rPr>
          <w:rFonts w:asciiTheme="minorHAnsi" w:hAnsiTheme="minorHAnsi" w:cstheme="minorHAnsi"/>
          <w:sz w:val="22"/>
          <w:szCs w:val="22"/>
        </w:rPr>
        <w:t xml:space="preserve">z udziałem Wykonawcy.  </w:t>
      </w:r>
    </w:p>
    <w:p w:rsidR="00B44B29" w:rsidRPr="001A513A" w:rsidRDefault="00B44B29" w:rsidP="001E32A2">
      <w:pPr>
        <w:pStyle w:val="NormalnyWeb"/>
        <w:numPr>
          <w:ilvl w:val="0"/>
          <w:numId w:val="21"/>
        </w:numPr>
        <w:spacing w:before="0" w:beforeAutospacing="0" w:after="0" w:afterAutospacing="0"/>
        <w:ind w:left="284" w:hanging="284"/>
        <w:jc w:val="both"/>
        <w:rPr>
          <w:rFonts w:asciiTheme="minorHAnsi" w:hAnsiTheme="minorHAnsi" w:cstheme="minorHAnsi"/>
          <w:sz w:val="22"/>
          <w:szCs w:val="22"/>
        </w:rPr>
      </w:pPr>
      <w:r w:rsidRPr="001A513A">
        <w:rPr>
          <w:rFonts w:asciiTheme="minorHAnsi" w:hAnsiTheme="minorHAnsi" w:cstheme="minorHAnsi"/>
          <w:sz w:val="22"/>
          <w:szCs w:val="22"/>
        </w:rPr>
        <w:t>W przypadku zmiany przepisów określających właściwości, jakie ma spełniać dokumentacja projektowa, wykonawca zobowiązany jest do wykonania dokumentacji projektowej zgodnie</w:t>
      </w:r>
      <w:r w:rsidR="001A513A">
        <w:rPr>
          <w:rFonts w:asciiTheme="minorHAnsi" w:hAnsiTheme="minorHAnsi" w:cstheme="minorHAnsi"/>
          <w:sz w:val="22"/>
          <w:szCs w:val="22"/>
        </w:rPr>
        <w:br/>
      </w:r>
      <w:r w:rsidRPr="001A513A">
        <w:rPr>
          <w:rFonts w:asciiTheme="minorHAnsi" w:hAnsiTheme="minorHAnsi" w:cstheme="minorHAnsi"/>
          <w:sz w:val="22"/>
          <w:szCs w:val="22"/>
        </w:rPr>
        <w:t>z przepisami obowiązującymi w chwili przekazania dokumentacji projektowej.</w:t>
      </w:r>
    </w:p>
    <w:p w:rsidR="00B44B29" w:rsidRPr="001A513A" w:rsidRDefault="00B44B29" w:rsidP="001E32A2">
      <w:pPr>
        <w:pStyle w:val="NormalnyWeb"/>
        <w:numPr>
          <w:ilvl w:val="0"/>
          <w:numId w:val="21"/>
        </w:numPr>
        <w:spacing w:before="0" w:beforeAutospacing="0" w:after="0" w:afterAutospacing="0"/>
        <w:ind w:left="284" w:hanging="284"/>
        <w:jc w:val="both"/>
        <w:rPr>
          <w:rFonts w:asciiTheme="minorHAnsi" w:hAnsiTheme="minorHAnsi" w:cstheme="minorHAnsi"/>
          <w:sz w:val="22"/>
          <w:szCs w:val="22"/>
        </w:rPr>
      </w:pPr>
      <w:r w:rsidRPr="001A513A">
        <w:rPr>
          <w:rFonts w:asciiTheme="minorHAnsi" w:hAnsiTheme="minorHAnsi" w:cstheme="minorHAnsi"/>
          <w:sz w:val="22"/>
          <w:szCs w:val="22"/>
        </w:rPr>
        <w:t>Dokumentacja powinna być kompletna z punktu widzenia celu, któremu ma służyć oraz zawierać potwierdzenia sprawdzeń rozwiązań projektowych, a także opinie, uzgodnienia, zgody i pozwolenia w zakresie wynikającym z obowiązujących przepisów.</w:t>
      </w:r>
    </w:p>
    <w:p w:rsidR="00922553" w:rsidRPr="001A513A" w:rsidRDefault="00B44B29" w:rsidP="00922553">
      <w:pPr>
        <w:pStyle w:val="NormalnyWeb"/>
        <w:numPr>
          <w:ilvl w:val="0"/>
          <w:numId w:val="21"/>
        </w:numPr>
        <w:tabs>
          <w:tab w:val="left" w:pos="426"/>
        </w:tabs>
        <w:spacing w:before="0" w:beforeAutospacing="0" w:after="0" w:afterAutospacing="0"/>
        <w:ind w:left="284" w:hanging="284"/>
        <w:jc w:val="both"/>
        <w:rPr>
          <w:rFonts w:asciiTheme="minorHAnsi" w:hAnsiTheme="minorHAnsi" w:cstheme="minorHAnsi"/>
          <w:sz w:val="22"/>
          <w:szCs w:val="22"/>
        </w:rPr>
      </w:pPr>
      <w:r w:rsidRPr="001A513A">
        <w:rPr>
          <w:rFonts w:asciiTheme="minorHAnsi" w:hAnsiTheme="minorHAnsi" w:cstheme="minorHAnsi"/>
          <w:sz w:val="22"/>
          <w:szCs w:val="22"/>
        </w:rPr>
        <w:lastRenderedPageBreak/>
        <w:t>Opracowana dokumentacja musi być przygotowana w sposób umożliwiający ogłoszenie przetargu na wykonawstwo.</w:t>
      </w:r>
    </w:p>
    <w:p w:rsidR="00FD2A69" w:rsidRPr="00FD2A69" w:rsidRDefault="00B44B29" w:rsidP="00FD2A69">
      <w:pPr>
        <w:pStyle w:val="NormalnyWeb"/>
        <w:numPr>
          <w:ilvl w:val="0"/>
          <w:numId w:val="21"/>
        </w:numPr>
        <w:tabs>
          <w:tab w:val="left" w:pos="426"/>
        </w:tabs>
        <w:spacing w:before="0" w:beforeAutospacing="0" w:after="0" w:afterAutospacing="0"/>
        <w:ind w:left="284" w:hanging="284"/>
        <w:jc w:val="both"/>
        <w:rPr>
          <w:rFonts w:asciiTheme="minorHAnsi" w:hAnsiTheme="minorHAnsi" w:cstheme="minorHAnsi"/>
          <w:sz w:val="22"/>
          <w:szCs w:val="22"/>
        </w:rPr>
      </w:pPr>
      <w:r w:rsidRPr="001A513A">
        <w:rPr>
          <w:rFonts w:asciiTheme="minorHAnsi" w:hAnsiTheme="minorHAnsi" w:cstheme="minorHAnsi"/>
          <w:sz w:val="22"/>
          <w:szCs w:val="22"/>
        </w:rPr>
        <w:t>Wykonawca jest zobowiązany w cenie ofertowej uwzględnić wszystkie koszty niezbędne do prawidłowej realizacji zamówienia.</w:t>
      </w:r>
    </w:p>
    <w:p w:rsidR="001826B7" w:rsidRPr="001F6765" w:rsidRDefault="005A6872" w:rsidP="00922553">
      <w:pPr>
        <w:pStyle w:val="NormalnyWeb"/>
        <w:numPr>
          <w:ilvl w:val="0"/>
          <w:numId w:val="21"/>
        </w:numPr>
        <w:tabs>
          <w:tab w:val="left" w:pos="426"/>
        </w:tabs>
        <w:spacing w:before="0" w:beforeAutospacing="0" w:after="0" w:afterAutospacing="0"/>
        <w:ind w:left="284" w:hanging="284"/>
        <w:jc w:val="both"/>
        <w:rPr>
          <w:rFonts w:asciiTheme="minorHAnsi" w:hAnsiTheme="minorHAnsi" w:cstheme="minorHAnsi"/>
          <w:sz w:val="22"/>
          <w:szCs w:val="22"/>
        </w:rPr>
      </w:pPr>
      <w:r w:rsidRPr="001A513A">
        <w:rPr>
          <w:rFonts w:asciiTheme="minorHAnsi" w:hAnsiTheme="minorHAnsi" w:cstheme="minorHAnsi"/>
          <w:sz w:val="22"/>
          <w:szCs w:val="22"/>
        </w:rPr>
        <w:t xml:space="preserve">Ponadto w dokumentacji należy uwzględnić dostosowanie projektu do wymogów dostępności dla osób niepełnosprawnych. Przekazane </w:t>
      </w:r>
      <w:r w:rsidRPr="001F6765">
        <w:rPr>
          <w:rFonts w:asciiTheme="minorHAnsi" w:hAnsiTheme="minorHAnsi" w:cstheme="minorHAnsi"/>
          <w:sz w:val="22"/>
          <w:szCs w:val="22"/>
        </w:rPr>
        <w:t>pliki nie mogą być skanem dokumentów, tekst musi być „</w:t>
      </w:r>
      <w:proofErr w:type="spellStart"/>
      <w:r w:rsidRPr="001F6765">
        <w:rPr>
          <w:rFonts w:asciiTheme="minorHAnsi" w:hAnsiTheme="minorHAnsi" w:cstheme="minorHAnsi"/>
          <w:sz w:val="22"/>
          <w:szCs w:val="22"/>
        </w:rPr>
        <w:t>zaznaczalny</w:t>
      </w:r>
      <w:proofErr w:type="spellEnd"/>
      <w:r w:rsidRPr="001F6765">
        <w:rPr>
          <w:rFonts w:asciiTheme="minorHAnsi" w:hAnsiTheme="minorHAnsi" w:cstheme="minorHAnsi"/>
          <w:sz w:val="22"/>
          <w:szCs w:val="22"/>
        </w:rPr>
        <w:t>” zgodnie ze standardami WCAG 2.1.</w:t>
      </w:r>
    </w:p>
    <w:p w:rsidR="001F6765" w:rsidRPr="001F6765" w:rsidRDefault="001F6765" w:rsidP="001F6765">
      <w:pPr>
        <w:pStyle w:val="NormalnyWeb"/>
        <w:numPr>
          <w:ilvl w:val="0"/>
          <w:numId w:val="21"/>
        </w:numPr>
        <w:tabs>
          <w:tab w:val="left" w:pos="426"/>
        </w:tabs>
        <w:spacing w:before="0" w:beforeAutospacing="0" w:after="0" w:afterAutospacing="0"/>
        <w:ind w:left="284" w:hanging="284"/>
        <w:jc w:val="both"/>
        <w:rPr>
          <w:rFonts w:asciiTheme="minorHAnsi" w:hAnsiTheme="minorHAnsi" w:cstheme="minorHAnsi"/>
          <w:sz w:val="22"/>
          <w:szCs w:val="22"/>
        </w:rPr>
      </w:pPr>
      <w:r w:rsidRPr="001F6765">
        <w:rPr>
          <w:rFonts w:asciiTheme="minorHAnsi" w:hAnsiTheme="minorHAnsi" w:cstheme="minorHAnsi"/>
          <w:sz w:val="22"/>
          <w:szCs w:val="22"/>
        </w:rPr>
        <w:t xml:space="preserve">Dokumentacja musi uwzględniać zapisy art. 99 – 103 ustawy z dnia 11 września 2019 r. Prawo zamówień publicznych - </w:t>
      </w:r>
      <w:proofErr w:type="spellStart"/>
      <w:r w:rsidRPr="001F6765">
        <w:rPr>
          <w:rFonts w:asciiTheme="minorHAnsi" w:hAnsiTheme="minorHAnsi" w:cstheme="minorHAnsi"/>
          <w:sz w:val="22"/>
          <w:szCs w:val="22"/>
        </w:rPr>
        <w:t>t.j</w:t>
      </w:r>
      <w:proofErr w:type="spellEnd"/>
      <w:r w:rsidRPr="001F6765">
        <w:rPr>
          <w:rFonts w:asciiTheme="minorHAnsi" w:hAnsiTheme="minorHAnsi" w:cstheme="minorHAnsi"/>
          <w:sz w:val="22"/>
          <w:szCs w:val="22"/>
        </w:rPr>
        <w:t>. Dz.U. z 2021 r. poz. 1129</w:t>
      </w:r>
      <w:r>
        <w:rPr>
          <w:rFonts w:asciiTheme="minorHAnsi" w:hAnsiTheme="minorHAnsi" w:cstheme="minorHAnsi"/>
          <w:sz w:val="22"/>
          <w:szCs w:val="22"/>
        </w:rPr>
        <w:t xml:space="preserve"> </w:t>
      </w:r>
      <w:r w:rsidR="00EA60CA">
        <w:rPr>
          <w:rFonts w:asciiTheme="minorHAnsi" w:hAnsiTheme="minorHAnsi" w:cstheme="minorHAnsi"/>
          <w:sz w:val="22"/>
          <w:szCs w:val="22"/>
        </w:rPr>
        <w:t xml:space="preserve">z </w:t>
      </w:r>
      <w:proofErr w:type="spellStart"/>
      <w:r w:rsidR="00EA60CA">
        <w:rPr>
          <w:rFonts w:asciiTheme="minorHAnsi" w:hAnsiTheme="minorHAnsi" w:cstheme="minorHAnsi"/>
          <w:sz w:val="22"/>
          <w:szCs w:val="22"/>
        </w:rPr>
        <w:t>późn</w:t>
      </w:r>
      <w:proofErr w:type="spellEnd"/>
      <w:r w:rsidR="00EA60CA">
        <w:rPr>
          <w:rFonts w:asciiTheme="minorHAnsi" w:hAnsiTheme="minorHAnsi" w:cstheme="minorHAnsi"/>
          <w:sz w:val="22"/>
          <w:szCs w:val="22"/>
        </w:rPr>
        <w:t xml:space="preserve">. zm. </w:t>
      </w:r>
      <w:r>
        <w:rPr>
          <w:rFonts w:asciiTheme="minorHAnsi" w:hAnsiTheme="minorHAnsi" w:cstheme="minorHAnsi"/>
          <w:sz w:val="22"/>
          <w:szCs w:val="22"/>
        </w:rPr>
        <w:t>(załącznik nr 2</w:t>
      </w:r>
      <w:r w:rsidRPr="001F6765">
        <w:rPr>
          <w:rFonts w:asciiTheme="minorHAnsi" w:hAnsiTheme="minorHAnsi" w:cstheme="minorHAnsi"/>
          <w:sz w:val="22"/>
          <w:szCs w:val="22"/>
        </w:rPr>
        <w:t>).</w:t>
      </w:r>
    </w:p>
    <w:p w:rsidR="00B44B29" w:rsidRPr="00BE7908" w:rsidRDefault="00B44B29" w:rsidP="001E32A2">
      <w:pPr>
        <w:pStyle w:val="NormalnyWeb"/>
        <w:spacing w:before="0" w:beforeAutospacing="0" w:after="0" w:afterAutospacing="0"/>
        <w:jc w:val="both"/>
        <w:rPr>
          <w:rFonts w:asciiTheme="minorHAnsi" w:hAnsiTheme="minorHAnsi" w:cstheme="minorHAnsi"/>
          <w:highlight w:val="yellow"/>
        </w:rPr>
      </w:pPr>
    </w:p>
    <w:p w:rsidR="0062792A" w:rsidRPr="00012CFE" w:rsidRDefault="009D7B44" w:rsidP="001E32A2">
      <w:pPr>
        <w:pStyle w:val="NormalnyWeb"/>
        <w:spacing w:before="0" w:beforeAutospacing="0" w:after="0" w:afterAutospacing="0"/>
        <w:jc w:val="both"/>
        <w:rPr>
          <w:rFonts w:asciiTheme="minorHAnsi" w:hAnsiTheme="minorHAnsi" w:cstheme="minorHAnsi"/>
          <w:b/>
        </w:rPr>
      </w:pPr>
      <w:r w:rsidRPr="00012CFE">
        <w:rPr>
          <w:rFonts w:asciiTheme="minorHAnsi" w:hAnsiTheme="minorHAnsi" w:cstheme="minorHAnsi"/>
          <w:b/>
        </w:rPr>
        <w:t>V</w:t>
      </w:r>
      <w:r w:rsidR="00D3587C" w:rsidRPr="00012CFE">
        <w:rPr>
          <w:rFonts w:asciiTheme="minorHAnsi" w:hAnsiTheme="minorHAnsi" w:cstheme="minorHAnsi"/>
          <w:b/>
        </w:rPr>
        <w:t>I</w:t>
      </w:r>
      <w:r w:rsidRPr="00012CFE">
        <w:rPr>
          <w:rFonts w:asciiTheme="minorHAnsi" w:hAnsiTheme="minorHAnsi" w:cstheme="minorHAnsi"/>
          <w:b/>
        </w:rPr>
        <w:t>.</w:t>
      </w:r>
      <w:r w:rsidR="00D3587C" w:rsidRPr="00012CFE">
        <w:rPr>
          <w:rFonts w:asciiTheme="minorHAnsi" w:hAnsiTheme="minorHAnsi" w:cstheme="minorHAnsi"/>
          <w:b/>
        </w:rPr>
        <w:tab/>
      </w:r>
      <w:r w:rsidRPr="00012CFE">
        <w:rPr>
          <w:rFonts w:asciiTheme="minorHAnsi" w:hAnsiTheme="minorHAnsi" w:cstheme="minorHAnsi"/>
          <w:b/>
          <w:u w:val="single"/>
        </w:rPr>
        <w:t>SZCZEGÓŁOWY ZAKRES ZAMÓWIENIA</w:t>
      </w:r>
    </w:p>
    <w:p w:rsidR="00AC33E2" w:rsidRPr="00FF55E0" w:rsidRDefault="004C4377" w:rsidP="001E32A2">
      <w:pPr>
        <w:pStyle w:val="NormalnyWeb"/>
        <w:numPr>
          <w:ilvl w:val="0"/>
          <w:numId w:val="38"/>
        </w:numPr>
        <w:spacing w:before="0" w:beforeAutospacing="0" w:after="0" w:afterAutospacing="0"/>
        <w:ind w:left="284" w:hanging="284"/>
        <w:jc w:val="both"/>
        <w:rPr>
          <w:rFonts w:ascii="Calibri" w:hAnsi="Calibri" w:cs="Calibri"/>
          <w:bCs/>
          <w:iCs/>
          <w:sz w:val="22"/>
          <w:szCs w:val="22"/>
        </w:rPr>
      </w:pPr>
      <w:r w:rsidRPr="00A86CD0">
        <w:rPr>
          <w:rFonts w:asciiTheme="minorHAnsi" w:hAnsiTheme="minorHAnsi" w:cstheme="minorHAnsi"/>
          <w:sz w:val="22"/>
          <w:szCs w:val="22"/>
        </w:rPr>
        <w:t xml:space="preserve">Wykonanie inwentaryzacji </w:t>
      </w:r>
      <w:r w:rsidR="00A86CD0" w:rsidRPr="00A86CD0">
        <w:rPr>
          <w:rFonts w:asciiTheme="minorHAnsi" w:hAnsiTheme="minorHAnsi" w:cstheme="minorHAnsi"/>
          <w:sz w:val="22"/>
          <w:szCs w:val="22"/>
        </w:rPr>
        <w:t xml:space="preserve">terenu i </w:t>
      </w:r>
      <w:r w:rsidR="00A86CD0" w:rsidRPr="00A86CD0">
        <w:rPr>
          <w:rFonts w:ascii="Calibri" w:hAnsi="Calibri" w:cs="Calibri"/>
          <w:bCs/>
          <w:iCs/>
          <w:sz w:val="22"/>
          <w:szCs w:val="22"/>
        </w:rPr>
        <w:t>inwentaryzacji zieleni wraz z planem</w:t>
      </w:r>
      <w:r w:rsidR="00C72B5A">
        <w:rPr>
          <w:rFonts w:ascii="Calibri" w:hAnsi="Calibri" w:cs="Calibri"/>
          <w:bCs/>
          <w:iCs/>
          <w:sz w:val="22"/>
          <w:szCs w:val="22"/>
        </w:rPr>
        <w:t xml:space="preserve"> wycinki i </w:t>
      </w:r>
      <w:proofErr w:type="spellStart"/>
      <w:r w:rsidR="00C72B5A">
        <w:rPr>
          <w:rFonts w:ascii="Calibri" w:hAnsi="Calibri" w:cs="Calibri"/>
          <w:bCs/>
          <w:iCs/>
          <w:sz w:val="22"/>
          <w:szCs w:val="22"/>
        </w:rPr>
        <w:t>nasadzeń</w:t>
      </w:r>
      <w:proofErr w:type="spellEnd"/>
      <w:r w:rsidR="00C72B5A">
        <w:rPr>
          <w:rFonts w:ascii="Calibri" w:hAnsi="Calibri" w:cs="Calibri"/>
          <w:bCs/>
          <w:iCs/>
          <w:sz w:val="22"/>
          <w:szCs w:val="22"/>
        </w:rPr>
        <w:br/>
      </w:r>
      <w:r w:rsidR="00A86CD0" w:rsidRPr="00A86CD0">
        <w:rPr>
          <w:rFonts w:ascii="Calibri" w:hAnsi="Calibri" w:cs="Calibri"/>
          <w:bCs/>
          <w:iCs/>
          <w:sz w:val="22"/>
          <w:szCs w:val="22"/>
        </w:rPr>
        <w:t>(wg potrzeb) wraz z uzyskaniem wymaganych decyzji na wycinkę oraz z oznakowa</w:t>
      </w:r>
      <w:r w:rsidR="00AC33E2">
        <w:rPr>
          <w:rFonts w:ascii="Calibri" w:hAnsi="Calibri" w:cs="Calibri"/>
          <w:bCs/>
          <w:iCs/>
          <w:sz w:val="22"/>
          <w:szCs w:val="22"/>
        </w:rPr>
        <w:t xml:space="preserve">niem drzew do </w:t>
      </w:r>
      <w:r w:rsidR="00AC33E2" w:rsidRPr="00FF55E0">
        <w:rPr>
          <w:rFonts w:ascii="Calibri" w:hAnsi="Calibri" w:cs="Calibri"/>
          <w:bCs/>
          <w:iCs/>
          <w:sz w:val="22"/>
          <w:szCs w:val="22"/>
        </w:rPr>
        <w:t>wycinki w terenie.</w:t>
      </w:r>
    </w:p>
    <w:p w:rsidR="00AC33E2" w:rsidRPr="00FF55E0" w:rsidRDefault="004C4377" w:rsidP="001E32A2">
      <w:pPr>
        <w:pStyle w:val="NormalnyWeb"/>
        <w:numPr>
          <w:ilvl w:val="0"/>
          <w:numId w:val="38"/>
        </w:numPr>
        <w:spacing w:before="0" w:beforeAutospacing="0" w:after="0" w:afterAutospacing="0"/>
        <w:ind w:left="284" w:hanging="284"/>
        <w:jc w:val="both"/>
        <w:rPr>
          <w:rFonts w:ascii="Calibri" w:hAnsi="Calibri" w:cs="Calibri"/>
          <w:bCs/>
          <w:iCs/>
          <w:sz w:val="22"/>
          <w:szCs w:val="22"/>
        </w:rPr>
      </w:pPr>
      <w:r w:rsidRPr="00FF55E0">
        <w:rPr>
          <w:rFonts w:asciiTheme="minorHAnsi" w:hAnsiTheme="minorHAnsi" w:cstheme="minorHAnsi"/>
          <w:sz w:val="22"/>
          <w:szCs w:val="22"/>
        </w:rPr>
        <w:t>Udział w spotkaniach organizowanych przez Zamawiającego.</w:t>
      </w:r>
    </w:p>
    <w:p w:rsidR="00AC33E2" w:rsidRPr="00FF55E0" w:rsidRDefault="009D7B44" w:rsidP="001E32A2">
      <w:pPr>
        <w:pStyle w:val="NormalnyWeb"/>
        <w:numPr>
          <w:ilvl w:val="0"/>
          <w:numId w:val="38"/>
        </w:numPr>
        <w:spacing w:before="0" w:beforeAutospacing="0" w:after="0" w:afterAutospacing="0"/>
        <w:ind w:left="284" w:hanging="284"/>
        <w:jc w:val="both"/>
        <w:rPr>
          <w:rFonts w:ascii="Calibri" w:hAnsi="Calibri" w:cs="Calibri"/>
          <w:bCs/>
          <w:iCs/>
          <w:sz w:val="22"/>
          <w:szCs w:val="22"/>
        </w:rPr>
      </w:pPr>
      <w:r w:rsidRPr="00FF55E0">
        <w:rPr>
          <w:rFonts w:asciiTheme="minorHAnsi" w:hAnsiTheme="minorHAnsi" w:cstheme="minorHAnsi"/>
          <w:sz w:val="22"/>
          <w:szCs w:val="22"/>
        </w:rPr>
        <w:t>Sporządz</w:t>
      </w:r>
      <w:r w:rsidR="00D3587C" w:rsidRPr="00FF55E0">
        <w:rPr>
          <w:rFonts w:asciiTheme="minorHAnsi" w:hAnsiTheme="minorHAnsi" w:cstheme="minorHAnsi"/>
          <w:sz w:val="22"/>
          <w:szCs w:val="22"/>
        </w:rPr>
        <w:t>enie</w:t>
      </w:r>
      <w:r w:rsidRPr="00FF55E0">
        <w:rPr>
          <w:rFonts w:asciiTheme="minorHAnsi" w:hAnsiTheme="minorHAnsi" w:cstheme="minorHAnsi"/>
          <w:sz w:val="22"/>
          <w:szCs w:val="22"/>
        </w:rPr>
        <w:t xml:space="preserve"> i przedstawienie</w:t>
      </w:r>
      <w:r w:rsidR="00EE775B" w:rsidRPr="00FF55E0">
        <w:rPr>
          <w:rFonts w:asciiTheme="minorHAnsi" w:hAnsiTheme="minorHAnsi" w:cstheme="minorHAnsi"/>
          <w:sz w:val="22"/>
          <w:szCs w:val="22"/>
        </w:rPr>
        <w:t xml:space="preserve"> Zamawiającemu do akceptacji</w:t>
      </w:r>
      <w:r w:rsidR="0088208B" w:rsidRPr="00FF55E0">
        <w:rPr>
          <w:rFonts w:asciiTheme="minorHAnsi" w:hAnsiTheme="minorHAnsi" w:cstheme="minorHAnsi"/>
          <w:sz w:val="22"/>
          <w:szCs w:val="22"/>
        </w:rPr>
        <w:t xml:space="preserve"> </w:t>
      </w:r>
      <w:r w:rsidR="00466A37" w:rsidRPr="00FF55E0">
        <w:rPr>
          <w:rFonts w:asciiTheme="minorHAnsi" w:hAnsiTheme="minorHAnsi" w:cstheme="minorHAnsi"/>
          <w:sz w:val="22"/>
          <w:szCs w:val="22"/>
        </w:rPr>
        <w:t xml:space="preserve">min. 2 </w:t>
      </w:r>
      <w:r w:rsidRPr="00FF55E0">
        <w:rPr>
          <w:rFonts w:asciiTheme="minorHAnsi" w:hAnsiTheme="minorHAnsi" w:cstheme="minorHAnsi"/>
          <w:sz w:val="22"/>
          <w:szCs w:val="22"/>
        </w:rPr>
        <w:t>koncepcj</w:t>
      </w:r>
      <w:r w:rsidR="00D3587C" w:rsidRPr="00FF55E0">
        <w:rPr>
          <w:rFonts w:asciiTheme="minorHAnsi" w:hAnsiTheme="minorHAnsi" w:cstheme="minorHAnsi"/>
          <w:sz w:val="22"/>
          <w:szCs w:val="22"/>
        </w:rPr>
        <w:t>i,</w:t>
      </w:r>
      <w:r w:rsidRPr="00FF55E0">
        <w:rPr>
          <w:rFonts w:asciiTheme="minorHAnsi" w:hAnsiTheme="minorHAnsi" w:cstheme="minorHAnsi"/>
          <w:sz w:val="22"/>
          <w:szCs w:val="22"/>
        </w:rPr>
        <w:t xml:space="preserve"> któr</w:t>
      </w:r>
      <w:r w:rsidR="00466A37" w:rsidRPr="00FF55E0">
        <w:rPr>
          <w:rFonts w:asciiTheme="minorHAnsi" w:hAnsiTheme="minorHAnsi" w:cstheme="minorHAnsi"/>
          <w:sz w:val="22"/>
          <w:szCs w:val="22"/>
        </w:rPr>
        <w:t>e</w:t>
      </w:r>
      <w:r w:rsidR="00466A37" w:rsidRPr="00FF55E0">
        <w:rPr>
          <w:rFonts w:asciiTheme="minorHAnsi" w:hAnsiTheme="minorHAnsi" w:cstheme="minorHAnsi"/>
          <w:sz w:val="22"/>
          <w:szCs w:val="22"/>
        </w:rPr>
        <w:br/>
      </w:r>
      <w:r w:rsidRPr="00FF55E0">
        <w:rPr>
          <w:rFonts w:asciiTheme="minorHAnsi" w:hAnsiTheme="minorHAnsi" w:cstheme="minorHAnsi"/>
          <w:sz w:val="22"/>
          <w:szCs w:val="22"/>
        </w:rPr>
        <w:t>w szczególności powinn</w:t>
      </w:r>
      <w:r w:rsidR="00466A37" w:rsidRPr="00FF55E0">
        <w:rPr>
          <w:rFonts w:asciiTheme="minorHAnsi" w:hAnsiTheme="minorHAnsi" w:cstheme="minorHAnsi"/>
          <w:sz w:val="22"/>
          <w:szCs w:val="22"/>
        </w:rPr>
        <w:t>y</w:t>
      </w:r>
      <w:r w:rsidRPr="00FF55E0">
        <w:rPr>
          <w:rFonts w:asciiTheme="minorHAnsi" w:hAnsiTheme="minorHAnsi" w:cstheme="minorHAnsi"/>
          <w:sz w:val="22"/>
          <w:szCs w:val="22"/>
        </w:rPr>
        <w:t xml:space="preserve"> zawierać podstawową charakterystykę </w:t>
      </w:r>
      <w:r w:rsidR="00C72B5A" w:rsidRPr="00FF55E0">
        <w:rPr>
          <w:rFonts w:asciiTheme="minorHAnsi" w:hAnsiTheme="minorHAnsi" w:cstheme="minorHAnsi"/>
          <w:sz w:val="22"/>
          <w:szCs w:val="22"/>
        </w:rPr>
        <w:t>terenu</w:t>
      </w:r>
      <w:r w:rsidRPr="00FF55E0">
        <w:rPr>
          <w:rFonts w:asciiTheme="minorHAnsi" w:hAnsiTheme="minorHAnsi" w:cstheme="minorHAnsi"/>
          <w:sz w:val="22"/>
          <w:szCs w:val="22"/>
        </w:rPr>
        <w:t>, w tym: rzuty</w:t>
      </w:r>
      <w:r w:rsidR="00466A37" w:rsidRPr="00FF55E0">
        <w:rPr>
          <w:rFonts w:asciiTheme="minorHAnsi" w:hAnsiTheme="minorHAnsi" w:cstheme="minorHAnsi"/>
          <w:sz w:val="22"/>
          <w:szCs w:val="22"/>
        </w:rPr>
        <w:br/>
      </w:r>
      <w:r w:rsidRPr="00FF55E0">
        <w:rPr>
          <w:rFonts w:asciiTheme="minorHAnsi" w:hAnsiTheme="minorHAnsi" w:cstheme="minorHAnsi"/>
          <w:sz w:val="22"/>
          <w:szCs w:val="22"/>
        </w:rPr>
        <w:t xml:space="preserve">i rozmieszczenie poszczególnych </w:t>
      </w:r>
      <w:r w:rsidR="00C72B5A" w:rsidRPr="00FF55E0">
        <w:rPr>
          <w:rFonts w:asciiTheme="minorHAnsi" w:hAnsiTheme="minorHAnsi" w:cstheme="minorHAnsi"/>
          <w:sz w:val="22"/>
          <w:szCs w:val="22"/>
        </w:rPr>
        <w:t xml:space="preserve">obiektów </w:t>
      </w:r>
      <w:r w:rsidRPr="00FF55E0">
        <w:rPr>
          <w:rFonts w:asciiTheme="minorHAnsi" w:hAnsiTheme="minorHAnsi" w:cstheme="minorHAnsi"/>
          <w:sz w:val="22"/>
          <w:szCs w:val="22"/>
        </w:rPr>
        <w:t xml:space="preserve">wraz z zastosowanymi rozwiązaniami technicznymi, </w:t>
      </w:r>
      <w:r w:rsidR="005455B6" w:rsidRPr="00FF55E0">
        <w:rPr>
          <w:rFonts w:asciiTheme="minorHAnsi" w:hAnsiTheme="minorHAnsi" w:cstheme="minorHAnsi"/>
          <w:sz w:val="22"/>
          <w:szCs w:val="22"/>
        </w:rPr>
        <w:t>zagospodarowanie terenu</w:t>
      </w:r>
      <w:r w:rsidR="0071017A" w:rsidRPr="00FF55E0">
        <w:rPr>
          <w:rFonts w:asciiTheme="minorHAnsi" w:hAnsiTheme="minorHAnsi" w:cstheme="minorHAnsi"/>
          <w:sz w:val="22"/>
          <w:szCs w:val="22"/>
        </w:rPr>
        <w:t xml:space="preserve"> </w:t>
      </w:r>
      <w:r w:rsidR="001F460D" w:rsidRPr="00FF55E0">
        <w:rPr>
          <w:rFonts w:asciiTheme="minorHAnsi" w:hAnsiTheme="minorHAnsi" w:cstheme="minorHAnsi"/>
          <w:sz w:val="22"/>
          <w:szCs w:val="22"/>
        </w:rPr>
        <w:t xml:space="preserve">i </w:t>
      </w:r>
      <w:r w:rsidR="0071017A" w:rsidRPr="00FF55E0">
        <w:rPr>
          <w:rFonts w:asciiTheme="minorHAnsi" w:hAnsiTheme="minorHAnsi" w:cstheme="minorHAnsi"/>
          <w:sz w:val="22"/>
          <w:szCs w:val="22"/>
        </w:rPr>
        <w:t xml:space="preserve">wstępny szacunek kosztów budowy </w:t>
      </w:r>
      <w:r w:rsidR="00C72B5A" w:rsidRPr="00FF55E0">
        <w:rPr>
          <w:rFonts w:asciiTheme="minorHAnsi" w:hAnsiTheme="minorHAnsi" w:cstheme="minorHAnsi"/>
          <w:sz w:val="22"/>
          <w:szCs w:val="22"/>
        </w:rPr>
        <w:t>wg</w:t>
      </w:r>
      <w:r w:rsidR="0071017A" w:rsidRPr="00FF55E0">
        <w:rPr>
          <w:rFonts w:asciiTheme="minorHAnsi" w:hAnsiTheme="minorHAnsi" w:cstheme="minorHAnsi"/>
          <w:sz w:val="22"/>
          <w:szCs w:val="22"/>
        </w:rPr>
        <w:t xml:space="preserve"> koncepcji</w:t>
      </w:r>
      <w:r w:rsidR="001826B7" w:rsidRPr="00FF55E0">
        <w:rPr>
          <w:rFonts w:asciiTheme="minorHAnsi" w:hAnsiTheme="minorHAnsi" w:cstheme="minorHAnsi"/>
          <w:sz w:val="22"/>
          <w:szCs w:val="22"/>
        </w:rPr>
        <w:t>.</w:t>
      </w:r>
    </w:p>
    <w:p w:rsidR="00D3587C" w:rsidRPr="00FF55E0" w:rsidRDefault="004C4377" w:rsidP="001E32A2">
      <w:pPr>
        <w:pStyle w:val="NormalnyWeb"/>
        <w:numPr>
          <w:ilvl w:val="0"/>
          <w:numId w:val="38"/>
        </w:numPr>
        <w:spacing w:before="0" w:beforeAutospacing="0" w:after="0" w:afterAutospacing="0"/>
        <w:ind w:left="284" w:hanging="284"/>
        <w:jc w:val="both"/>
        <w:rPr>
          <w:rFonts w:ascii="Calibri" w:hAnsi="Calibri" w:cs="Calibri"/>
          <w:bCs/>
          <w:iCs/>
          <w:sz w:val="22"/>
          <w:szCs w:val="22"/>
        </w:rPr>
      </w:pPr>
      <w:r w:rsidRPr="00FF55E0">
        <w:rPr>
          <w:rFonts w:asciiTheme="minorHAnsi" w:hAnsiTheme="minorHAnsi" w:cstheme="minorHAnsi"/>
          <w:sz w:val="22"/>
          <w:szCs w:val="22"/>
        </w:rPr>
        <w:t xml:space="preserve">Opracowanie dokumentacji projektowo – kosztorysowej </w:t>
      </w:r>
      <w:r w:rsidR="00012CFE" w:rsidRPr="00FF55E0">
        <w:rPr>
          <w:rFonts w:asciiTheme="minorHAnsi" w:hAnsiTheme="minorHAnsi" w:cstheme="minorHAnsi"/>
          <w:sz w:val="22"/>
          <w:szCs w:val="22"/>
        </w:rPr>
        <w:t>zagospodarowania</w:t>
      </w:r>
      <w:r w:rsidRPr="00FF55E0">
        <w:rPr>
          <w:rFonts w:asciiTheme="minorHAnsi" w:hAnsiTheme="minorHAnsi" w:cstheme="minorHAnsi"/>
          <w:sz w:val="22"/>
          <w:szCs w:val="22"/>
        </w:rPr>
        <w:t xml:space="preserve"> wraz z towarzyszącą infrastrukturą i urządzeniem terenu zgodnie z niniejszym opisem. </w:t>
      </w:r>
    </w:p>
    <w:p w:rsidR="004C4377" w:rsidRPr="00FF55E0" w:rsidRDefault="004C4377" w:rsidP="00AC33E2">
      <w:pPr>
        <w:pStyle w:val="NormalnyWeb"/>
        <w:spacing w:before="0" w:beforeAutospacing="0" w:after="0" w:afterAutospacing="0"/>
        <w:ind w:firstLine="284"/>
        <w:jc w:val="both"/>
        <w:rPr>
          <w:rFonts w:asciiTheme="minorHAnsi" w:hAnsiTheme="minorHAnsi" w:cstheme="minorHAnsi"/>
          <w:sz w:val="22"/>
          <w:szCs w:val="22"/>
        </w:rPr>
      </w:pPr>
      <w:r w:rsidRPr="00FF55E0">
        <w:rPr>
          <w:rFonts w:asciiTheme="minorHAnsi" w:hAnsiTheme="minorHAnsi" w:cstheme="minorHAnsi"/>
          <w:sz w:val="22"/>
          <w:szCs w:val="22"/>
          <w:u w:val="single"/>
        </w:rPr>
        <w:t>W skład dokumentacji wchodzą projekty</w:t>
      </w:r>
      <w:r w:rsidRPr="00FF55E0">
        <w:rPr>
          <w:rFonts w:asciiTheme="minorHAnsi" w:hAnsiTheme="minorHAnsi" w:cstheme="minorHAnsi"/>
          <w:sz w:val="22"/>
          <w:szCs w:val="22"/>
        </w:rPr>
        <w:t>:</w:t>
      </w:r>
    </w:p>
    <w:p w:rsidR="00AC33E2" w:rsidRPr="00FF55E0" w:rsidRDefault="00A14979" w:rsidP="00AC33E2">
      <w:pPr>
        <w:pStyle w:val="Akapitzlist"/>
        <w:numPr>
          <w:ilvl w:val="0"/>
          <w:numId w:val="2"/>
        </w:numPr>
        <w:tabs>
          <w:tab w:val="left" w:pos="-5387"/>
        </w:tabs>
        <w:ind w:left="567" w:hanging="283"/>
        <w:jc w:val="both"/>
        <w:rPr>
          <w:rFonts w:ascii="Calibri" w:hAnsi="Calibri" w:cs="Calibri"/>
          <w:b/>
          <w:bCs/>
          <w:iCs/>
          <w:sz w:val="22"/>
          <w:szCs w:val="22"/>
        </w:rPr>
      </w:pPr>
      <w:r w:rsidRPr="00FF55E0">
        <w:rPr>
          <w:rFonts w:ascii="Calibri" w:hAnsi="Calibri" w:cs="Calibri"/>
          <w:b/>
          <w:bCs/>
          <w:iCs/>
          <w:sz w:val="22"/>
          <w:szCs w:val="22"/>
        </w:rPr>
        <w:t>Projekt koncepcyjny</w:t>
      </w:r>
      <w:r w:rsidRPr="00FF55E0">
        <w:rPr>
          <w:rFonts w:ascii="Calibri" w:hAnsi="Calibri" w:cs="Calibri"/>
          <w:bCs/>
          <w:iCs/>
          <w:sz w:val="22"/>
          <w:szCs w:val="22"/>
        </w:rPr>
        <w:t xml:space="preserve"> – </w:t>
      </w:r>
      <w:r w:rsidR="00A20E71" w:rsidRPr="00FF55E0">
        <w:rPr>
          <w:rFonts w:ascii="Calibri" w:hAnsi="Calibri" w:cs="Calibri"/>
          <w:bCs/>
          <w:iCs/>
          <w:sz w:val="22"/>
          <w:szCs w:val="22"/>
          <w:lang w:val="pl-PL"/>
        </w:rPr>
        <w:t>min. 2</w:t>
      </w:r>
      <w:r w:rsidR="00367ECB" w:rsidRPr="00FF55E0">
        <w:rPr>
          <w:rFonts w:ascii="Calibri" w:hAnsi="Calibri" w:cs="Calibri"/>
          <w:bCs/>
          <w:iCs/>
          <w:sz w:val="22"/>
          <w:szCs w:val="22"/>
          <w:lang w:val="pl-PL"/>
        </w:rPr>
        <w:t xml:space="preserve"> </w:t>
      </w:r>
      <w:r w:rsidR="0071017A" w:rsidRPr="00FF55E0">
        <w:rPr>
          <w:rFonts w:ascii="Calibri" w:hAnsi="Calibri" w:cs="Calibri"/>
          <w:bCs/>
          <w:iCs/>
          <w:sz w:val="22"/>
          <w:szCs w:val="22"/>
        </w:rPr>
        <w:t>rozwiązani</w:t>
      </w:r>
      <w:r w:rsidR="00A20E71" w:rsidRPr="00FF55E0">
        <w:rPr>
          <w:rFonts w:ascii="Calibri" w:hAnsi="Calibri" w:cs="Calibri"/>
          <w:bCs/>
          <w:iCs/>
          <w:sz w:val="22"/>
          <w:szCs w:val="22"/>
          <w:lang w:val="pl-PL"/>
        </w:rPr>
        <w:t>a</w:t>
      </w:r>
      <w:r w:rsidR="0071017A" w:rsidRPr="00FF55E0">
        <w:rPr>
          <w:rFonts w:ascii="Calibri" w:hAnsi="Calibri" w:cs="Calibri"/>
          <w:bCs/>
          <w:iCs/>
          <w:sz w:val="22"/>
          <w:szCs w:val="22"/>
        </w:rPr>
        <w:t xml:space="preserve"> </w:t>
      </w:r>
      <w:r w:rsidR="0088208B" w:rsidRPr="00FF55E0">
        <w:rPr>
          <w:rFonts w:ascii="Calibri" w:hAnsi="Calibri" w:cs="Calibri"/>
          <w:bCs/>
          <w:iCs/>
          <w:sz w:val="22"/>
          <w:szCs w:val="22"/>
        </w:rPr>
        <w:t>-</w:t>
      </w:r>
      <w:r w:rsidR="00EE775B" w:rsidRPr="00FF55E0">
        <w:rPr>
          <w:rFonts w:ascii="Calibri" w:hAnsi="Calibri" w:cs="Calibri"/>
          <w:bCs/>
          <w:iCs/>
          <w:sz w:val="22"/>
          <w:szCs w:val="22"/>
        </w:rPr>
        <w:t xml:space="preserve"> </w:t>
      </w:r>
      <w:r w:rsidR="0088208B" w:rsidRPr="00FF55E0">
        <w:rPr>
          <w:rFonts w:ascii="Calibri" w:hAnsi="Calibri" w:cs="Calibri"/>
          <w:bCs/>
          <w:iCs/>
          <w:sz w:val="22"/>
          <w:szCs w:val="22"/>
        </w:rPr>
        <w:t xml:space="preserve">po </w:t>
      </w:r>
      <w:r w:rsidRPr="00FF55E0">
        <w:rPr>
          <w:rFonts w:ascii="Calibri" w:hAnsi="Calibri" w:cs="Calibri"/>
          <w:bCs/>
          <w:iCs/>
          <w:sz w:val="22"/>
          <w:szCs w:val="22"/>
        </w:rPr>
        <w:t>2 egz. w formie papierowej i 1 egz. w formie elektronicznej, – przekazanie</w:t>
      </w:r>
      <w:r w:rsidRPr="00FF55E0">
        <w:rPr>
          <w:rFonts w:ascii="Calibri" w:hAnsi="Calibri" w:cs="Calibri"/>
          <w:b/>
          <w:bCs/>
          <w:iCs/>
          <w:sz w:val="22"/>
          <w:szCs w:val="22"/>
        </w:rPr>
        <w:t xml:space="preserve"> do </w:t>
      </w:r>
      <w:r w:rsidR="0071017A" w:rsidRPr="00FF55E0">
        <w:rPr>
          <w:rFonts w:ascii="Calibri" w:hAnsi="Calibri" w:cs="Calibri"/>
          <w:b/>
          <w:bCs/>
          <w:iCs/>
          <w:sz w:val="22"/>
          <w:szCs w:val="22"/>
        </w:rPr>
        <w:t>3</w:t>
      </w:r>
      <w:r w:rsidRPr="00FF55E0">
        <w:rPr>
          <w:rFonts w:ascii="Calibri" w:hAnsi="Calibri" w:cs="Calibri"/>
          <w:b/>
          <w:bCs/>
          <w:iCs/>
          <w:sz w:val="22"/>
          <w:szCs w:val="22"/>
        </w:rPr>
        <w:t xml:space="preserve"> miesi</w:t>
      </w:r>
      <w:r w:rsidR="0071017A" w:rsidRPr="00FF55E0">
        <w:rPr>
          <w:rFonts w:ascii="Calibri" w:hAnsi="Calibri" w:cs="Calibri"/>
          <w:b/>
          <w:bCs/>
          <w:iCs/>
          <w:sz w:val="22"/>
          <w:szCs w:val="22"/>
        </w:rPr>
        <w:t>ęcy</w:t>
      </w:r>
      <w:r w:rsidRPr="00FF55E0">
        <w:rPr>
          <w:rFonts w:ascii="Calibri" w:hAnsi="Calibri" w:cs="Calibri"/>
          <w:b/>
          <w:bCs/>
          <w:iCs/>
          <w:sz w:val="22"/>
          <w:szCs w:val="22"/>
        </w:rPr>
        <w:t xml:space="preserve"> od daty zawarcia umowy</w:t>
      </w:r>
      <w:r w:rsidR="00F8496A" w:rsidRPr="00FF55E0">
        <w:rPr>
          <w:rFonts w:ascii="Calibri" w:hAnsi="Calibri" w:cs="Calibri"/>
          <w:b/>
          <w:bCs/>
          <w:iCs/>
          <w:sz w:val="22"/>
          <w:szCs w:val="22"/>
        </w:rPr>
        <w:t>.</w:t>
      </w:r>
    </w:p>
    <w:p w:rsidR="00AC33E2" w:rsidRDefault="00F8496A" w:rsidP="00AC33E2">
      <w:pPr>
        <w:pStyle w:val="Akapitzlist"/>
        <w:numPr>
          <w:ilvl w:val="0"/>
          <w:numId w:val="0"/>
        </w:numPr>
        <w:tabs>
          <w:tab w:val="left" w:pos="-5387"/>
        </w:tabs>
        <w:ind w:left="567"/>
        <w:jc w:val="both"/>
        <w:rPr>
          <w:rFonts w:ascii="Calibri" w:hAnsi="Calibri" w:cs="Calibri"/>
          <w:b/>
          <w:bCs/>
          <w:iCs/>
          <w:sz w:val="22"/>
          <w:szCs w:val="22"/>
        </w:rPr>
      </w:pPr>
      <w:r w:rsidRPr="00FF55E0">
        <w:rPr>
          <w:rFonts w:ascii="Calibri" w:hAnsi="Calibri" w:cs="Calibri"/>
          <w:b/>
          <w:bCs/>
          <w:iCs/>
          <w:sz w:val="22"/>
          <w:szCs w:val="22"/>
        </w:rPr>
        <w:t xml:space="preserve">Zatwierdzona przez Zamawiającego </w:t>
      </w:r>
      <w:r w:rsidR="00F93AB0" w:rsidRPr="00FF55E0">
        <w:rPr>
          <w:rFonts w:ascii="Calibri" w:hAnsi="Calibri" w:cs="Calibri"/>
          <w:b/>
          <w:bCs/>
          <w:iCs/>
          <w:sz w:val="22"/>
          <w:szCs w:val="22"/>
          <w:lang w:val="pl-PL"/>
        </w:rPr>
        <w:t xml:space="preserve">1 </w:t>
      </w:r>
      <w:r w:rsidRPr="00FF55E0">
        <w:rPr>
          <w:rFonts w:ascii="Calibri" w:hAnsi="Calibri" w:cs="Calibri"/>
          <w:b/>
          <w:bCs/>
          <w:iCs/>
          <w:sz w:val="22"/>
          <w:szCs w:val="22"/>
        </w:rPr>
        <w:t xml:space="preserve">koncepcja będzie stanowić podstawę do dalszych prac </w:t>
      </w:r>
      <w:r w:rsidRPr="00AC33E2">
        <w:rPr>
          <w:rFonts w:ascii="Calibri" w:hAnsi="Calibri" w:cs="Calibri"/>
          <w:b/>
          <w:bCs/>
          <w:iCs/>
          <w:sz w:val="22"/>
          <w:szCs w:val="22"/>
        </w:rPr>
        <w:t>projektowych.</w:t>
      </w:r>
      <w:r w:rsidR="0071017A" w:rsidRPr="00AC33E2">
        <w:rPr>
          <w:rFonts w:ascii="Calibri" w:hAnsi="Calibri" w:cs="Calibri"/>
          <w:b/>
          <w:bCs/>
          <w:iCs/>
          <w:sz w:val="22"/>
          <w:szCs w:val="22"/>
        </w:rPr>
        <w:t xml:space="preserve"> Dla zatwierdzonej koncepcji należy przygotować wizualizację.</w:t>
      </w:r>
    </w:p>
    <w:p w:rsidR="00AC33E2" w:rsidRPr="00AC33E2" w:rsidRDefault="00A14979" w:rsidP="00AC33E2">
      <w:pPr>
        <w:pStyle w:val="Akapitzlist"/>
        <w:numPr>
          <w:ilvl w:val="0"/>
          <w:numId w:val="2"/>
        </w:numPr>
        <w:tabs>
          <w:tab w:val="left" w:pos="-5387"/>
        </w:tabs>
        <w:ind w:left="567" w:hanging="283"/>
        <w:jc w:val="both"/>
        <w:rPr>
          <w:rFonts w:ascii="Calibri" w:hAnsi="Calibri" w:cs="Calibri"/>
          <w:b/>
          <w:bCs/>
          <w:iCs/>
          <w:sz w:val="22"/>
          <w:szCs w:val="22"/>
        </w:rPr>
      </w:pPr>
      <w:r w:rsidRPr="00AC33E2">
        <w:rPr>
          <w:rFonts w:ascii="Calibri" w:hAnsi="Calibri" w:cs="Calibri"/>
          <w:bCs/>
          <w:iCs/>
          <w:sz w:val="22"/>
          <w:szCs w:val="22"/>
        </w:rPr>
        <w:t xml:space="preserve">Wykonanie </w:t>
      </w:r>
      <w:r w:rsidR="00A86CD0" w:rsidRPr="00AC33E2">
        <w:rPr>
          <w:rFonts w:ascii="Calibri" w:hAnsi="Calibri" w:cs="Calibri"/>
          <w:bCs/>
          <w:iCs/>
          <w:sz w:val="22"/>
          <w:szCs w:val="22"/>
          <w:lang w:val="pl-PL"/>
        </w:rPr>
        <w:t>analizy</w:t>
      </w:r>
      <w:r w:rsidRPr="00AC33E2">
        <w:rPr>
          <w:rFonts w:ascii="Calibri" w:hAnsi="Calibri" w:cs="Calibri"/>
          <w:bCs/>
          <w:iCs/>
          <w:sz w:val="22"/>
          <w:szCs w:val="22"/>
        </w:rPr>
        <w:t xml:space="preserve"> hydrologicznej (wg potrzeb) w zakresie koniecznym do opracowania całości dokumentacji projektowej –– </w:t>
      </w:r>
      <w:r w:rsidR="00D3587C" w:rsidRPr="00AC33E2">
        <w:rPr>
          <w:rFonts w:ascii="Calibri" w:hAnsi="Calibri" w:cs="Calibri"/>
          <w:bCs/>
          <w:iCs/>
          <w:sz w:val="22"/>
          <w:szCs w:val="22"/>
        </w:rPr>
        <w:t>2</w:t>
      </w:r>
      <w:r w:rsidRPr="00AC33E2">
        <w:rPr>
          <w:rFonts w:ascii="Calibri" w:hAnsi="Calibri" w:cs="Calibri"/>
          <w:bCs/>
          <w:iCs/>
          <w:sz w:val="22"/>
          <w:szCs w:val="22"/>
        </w:rPr>
        <w:t xml:space="preserve"> egz. dla Zamawiającego i egzemplarze niezbędne do uzgodnień</w:t>
      </w:r>
      <w:r w:rsidR="001826B7" w:rsidRPr="00AC33E2">
        <w:rPr>
          <w:rFonts w:ascii="Calibri" w:hAnsi="Calibri" w:cs="Calibri"/>
          <w:bCs/>
          <w:iCs/>
          <w:sz w:val="22"/>
          <w:szCs w:val="22"/>
        </w:rPr>
        <w:t>.</w:t>
      </w:r>
    </w:p>
    <w:p w:rsidR="00AC33E2" w:rsidRPr="00AC33E2" w:rsidRDefault="00A14979" w:rsidP="00AC33E2">
      <w:pPr>
        <w:pStyle w:val="Akapitzlist"/>
        <w:numPr>
          <w:ilvl w:val="0"/>
          <w:numId w:val="2"/>
        </w:numPr>
        <w:tabs>
          <w:tab w:val="left" w:pos="-5387"/>
        </w:tabs>
        <w:ind w:left="567" w:hanging="283"/>
        <w:jc w:val="both"/>
        <w:rPr>
          <w:rFonts w:ascii="Calibri" w:hAnsi="Calibri" w:cs="Calibri"/>
          <w:b/>
          <w:bCs/>
          <w:iCs/>
          <w:sz w:val="22"/>
          <w:szCs w:val="22"/>
        </w:rPr>
      </w:pPr>
      <w:r w:rsidRPr="00AC33E2">
        <w:rPr>
          <w:rFonts w:ascii="Calibri" w:hAnsi="Calibri" w:cs="Calibri"/>
          <w:bCs/>
          <w:iCs/>
          <w:sz w:val="22"/>
          <w:szCs w:val="22"/>
        </w:rPr>
        <w:t xml:space="preserve">Uzyskanie map do celów projektowych. 1egz. mapy w wersji elektronicznej i 1 egz. </w:t>
      </w:r>
      <w:r w:rsidR="005455B6" w:rsidRPr="00AC33E2">
        <w:rPr>
          <w:rFonts w:ascii="Calibri" w:hAnsi="Calibri" w:cs="Calibri"/>
          <w:bCs/>
          <w:iCs/>
          <w:sz w:val="22"/>
          <w:szCs w:val="22"/>
        </w:rPr>
        <w:br/>
      </w:r>
      <w:r w:rsidR="001826B7" w:rsidRPr="00AC33E2">
        <w:rPr>
          <w:rFonts w:ascii="Calibri" w:hAnsi="Calibri" w:cs="Calibri"/>
          <w:bCs/>
          <w:iCs/>
          <w:sz w:val="22"/>
          <w:szCs w:val="22"/>
        </w:rPr>
        <w:t>w wersji papierowej.</w:t>
      </w:r>
    </w:p>
    <w:p w:rsidR="00A14979" w:rsidRPr="00AC33E2" w:rsidRDefault="00A14979" w:rsidP="00AC33E2">
      <w:pPr>
        <w:pStyle w:val="Akapitzlist"/>
        <w:numPr>
          <w:ilvl w:val="0"/>
          <w:numId w:val="0"/>
        </w:numPr>
        <w:tabs>
          <w:tab w:val="left" w:pos="-5387"/>
        </w:tabs>
        <w:ind w:left="567"/>
        <w:jc w:val="both"/>
        <w:rPr>
          <w:rFonts w:ascii="Calibri" w:hAnsi="Calibri" w:cs="Calibri"/>
          <w:b/>
          <w:bCs/>
          <w:iCs/>
          <w:sz w:val="22"/>
          <w:szCs w:val="22"/>
        </w:rPr>
      </w:pPr>
      <w:r w:rsidRPr="00AC33E2">
        <w:rPr>
          <w:rFonts w:ascii="Calibri" w:hAnsi="Calibri" w:cs="Calibri"/>
          <w:bCs/>
          <w:iCs/>
          <w:sz w:val="22"/>
          <w:szCs w:val="22"/>
        </w:rPr>
        <w:t xml:space="preserve">Dokumentację projektową należy opracować na aktualnych podkładach mapowych </w:t>
      </w:r>
      <w:r w:rsidR="005455B6" w:rsidRPr="00AC33E2">
        <w:rPr>
          <w:rFonts w:ascii="Calibri" w:hAnsi="Calibri" w:cs="Calibri"/>
          <w:bCs/>
          <w:iCs/>
          <w:sz w:val="22"/>
          <w:szCs w:val="22"/>
        </w:rPr>
        <w:br/>
      </w:r>
      <w:r w:rsidRPr="00AC33E2">
        <w:rPr>
          <w:rFonts w:ascii="Calibri" w:hAnsi="Calibri" w:cs="Calibri"/>
          <w:bCs/>
          <w:iCs/>
          <w:sz w:val="22"/>
          <w:szCs w:val="22"/>
        </w:rPr>
        <w:t>z nakładką ewidencji. W</w:t>
      </w:r>
      <w:r w:rsidRPr="00AC33E2">
        <w:rPr>
          <w:rFonts w:ascii="Calibri" w:hAnsi="Calibri" w:cs="Calibri"/>
          <w:sz w:val="22"/>
          <w:szCs w:val="22"/>
        </w:rPr>
        <w:t>ykonawca musi uzyskać mapy sytuacyjno-wysokościowe zgodne ze stanem faktycznym</w:t>
      </w:r>
      <w:r w:rsidR="001826B7" w:rsidRPr="00AC33E2">
        <w:rPr>
          <w:rFonts w:ascii="Calibri" w:hAnsi="Calibri" w:cs="Calibri"/>
          <w:sz w:val="22"/>
          <w:szCs w:val="22"/>
        </w:rPr>
        <w:t xml:space="preserve"> w terenie, w tym celu należy m</w:t>
      </w:r>
      <w:r w:rsidRPr="00AC33E2">
        <w:rPr>
          <w:rFonts w:ascii="Calibri" w:hAnsi="Calibri" w:cs="Calibri"/>
          <w:sz w:val="22"/>
          <w:szCs w:val="22"/>
        </w:rPr>
        <w:t>in.:</w:t>
      </w:r>
    </w:p>
    <w:p w:rsidR="00AC33E2" w:rsidRDefault="00A14979" w:rsidP="00AC33E2">
      <w:pPr>
        <w:pStyle w:val="Akapitzlist"/>
        <w:numPr>
          <w:ilvl w:val="0"/>
          <w:numId w:val="3"/>
        </w:numPr>
        <w:tabs>
          <w:tab w:val="left" w:pos="-5529"/>
          <w:tab w:val="left" w:pos="-5387"/>
        </w:tabs>
        <w:ind w:left="851" w:hanging="284"/>
        <w:jc w:val="both"/>
        <w:rPr>
          <w:rFonts w:ascii="Calibri" w:hAnsi="Calibri" w:cs="Calibri"/>
          <w:sz w:val="22"/>
          <w:szCs w:val="22"/>
        </w:rPr>
      </w:pPr>
      <w:r w:rsidRPr="001A513A">
        <w:rPr>
          <w:rFonts w:ascii="Calibri" w:hAnsi="Calibri" w:cs="Calibri"/>
          <w:sz w:val="22"/>
          <w:szCs w:val="22"/>
        </w:rPr>
        <w:t>przeprowadzić wywiad terenowy,</w:t>
      </w:r>
    </w:p>
    <w:p w:rsidR="00D756D9" w:rsidRPr="00AC33E2" w:rsidRDefault="00A14979" w:rsidP="00AC33E2">
      <w:pPr>
        <w:pStyle w:val="Akapitzlist"/>
        <w:numPr>
          <w:ilvl w:val="0"/>
          <w:numId w:val="3"/>
        </w:numPr>
        <w:tabs>
          <w:tab w:val="left" w:pos="-5529"/>
          <w:tab w:val="left" w:pos="-5387"/>
        </w:tabs>
        <w:ind w:left="851" w:hanging="284"/>
        <w:jc w:val="both"/>
        <w:rPr>
          <w:rFonts w:ascii="Calibri" w:hAnsi="Calibri" w:cs="Calibri"/>
          <w:sz w:val="22"/>
          <w:szCs w:val="22"/>
        </w:rPr>
      </w:pPr>
      <w:r w:rsidRPr="00AC33E2">
        <w:rPr>
          <w:rFonts w:ascii="Calibri" w:hAnsi="Calibri" w:cs="Calibri"/>
          <w:sz w:val="22"/>
          <w:szCs w:val="22"/>
        </w:rPr>
        <w:t>wykonać pomiary terenowe mające na celu aktualizację istniejącej mapy zasadniczej, uzgodnić mapy w instytucjach branżowych</w:t>
      </w:r>
      <w:r w:rsidR="001826B7" w:rsidRPr="00AC33E2">
        <w:rPr>
          <w:rFonts w:ascii="Calibri" w:hAnsi="Calibri" w:cs="Calibri"/>
          <w:sz w:val="22"/>
          <w:szCs w:val="22"/>
        </w:rPr>
        <w:t>.</w:t>
      </w:r>
    </w:p>
    <w:p w:rsidR="00A14979" w:rsidRPr="001A513A" w:rsidRDefault="00A14979" w:rsidP="00AC33E2">
      <w:pPr>
        <w:pStyle w:val="Akapitzlist"/>
        <w:widowControl/>
        <w:numPr>
          <w:ilvl w:val="0"/>
          <w:numId w:val="2"/>
        </w:numPr>
        <w:tabs>
          <w:tab w:val="left" w:pos="-5387"/>
        </w:tabs>
        <w:ind w:left="567" w:hanging="284"/>
        <w:jc w:val="both"/>
        <w:rPr>
          <w:rFonts w:ascii="Calibri" w:hAnsi="Calibri" w:cs="Calibri"/>
          <w:bCs/>
          <w:iCs/>
          <w:sz w:val="22"/>
          <w:szCs w:val="22"/>
        </w:rPr>
      </w:pPr>
      <w:r w:rsidRPr="001A513A">
        <w:rPr>
          <w:rFonts w:ascii="Calibri" w:hAnsi="Calibri" w:cs="Calibri"/>
          <w:b/>
          <w:bCs/>
          <w:iCs/>
          <w:sz w:val="22"/>
          <w:szCs w:val="22"/>
        </w:rPr>
        <w:t>Wykonanie projektów budowlanych</w:t>
      </w:r>
      <w:r w:rsidRPr="001A513A">
        <w:rPr>
          <w:rFonts w:ascii="Calibri" w:hAnsi="Calibri" w:cs="Calibri"/>
          <w:bCs/>
          <w:iCs/>
          <w:sz w:val="22"/>
          <w:szCs w:val="22"/>
        </w:rPr>
        <w:t xml:space="preserve"> zgodnie z obowiązującym </w:t>
      </w:r>
      <w:r w:rsidRPr="00C72B5A">
        <w:rPr>
          <w:rFonts w:ascii="Calibri" w:hAnsi="Calibri" w:cs="Calibri"/>
          <w:bCs/>
          <w:iCs/>
          <w:sz w:val="22"/>
          <w:szCs w:val="22"/>
        </w:rPr>
        <w:t xml:space="preserve">prawem budowlanym (projekt zagospodarowania terenu oraz projekt architektoniczno-budowlany w rozbiciu na branże) – </w:t>
      </w:r>
      <w:r w:rsidR="00A8302F" w:rsidRPr="00C72B5A">
        <w:rPr>
          <w:rFonts w:ascii="Calibri" w:hAnsi="Calibri" w:cs="Calibri"/>
          <w:bCs/>
          <w:iCs/>
          <w:sz w:val="22"/>
          <w:szCs w:val="22"/>
        </w:rPr>
        <w:t>4</w:t>
      </w:r>
      <w:r w:rsidRPr="00C72B5A">
        <w:rPr>
          <w:rFonts w:ascii="Calibri" w:hAnsi="Calibri" w:cs="Calibri"/>
          <w:bCs/>
          <w:iCs/>
          <w:sz w:val="22"/>
          <w:szCs w:val="22"/>
        </w:rPr>
        <w:t xml:space="preserve"> egz. dla Zamawiającego i egzemplarze do uzgodnień, które powinny zawierać w szczególności</w:t>
      </w:r>
      <w:r w:rsidRPr="001A513A">
        <w:rPr>
          <w:rFonts w:ascii="Calibri" w:hAnsi="Calibri" w:cs="Calibri"/>
          <w:bCs/>
          <w:iCs/>
          <w:sz w:val="22"/>
          <w:szCs w:val="22"/>
        </w:rPr>
        <w:t>:</w:t>
      </w:r>
    </w:p>
    <w:p w:rsidR="005455B6" w:rsidRPr="001A513A" w:rsidRDefault="00A14979" w:rsidP="00AC33E2">
      <w:pPr>
        <w:pStyle w:val="Akapitzlist"/>
        <w:numPr>
          <w:ilvl w:val="0"/>
          <w:numId w:val="6"/>
        </w:numPr>
        <w:tabs>
          <w:tab w:val="left" w:pos="-5529"/>
          <w:tab w:val="left" w:pos="851"/>
        </w:tabs>
        <w:ind w:left="709" w:hanging="141"/>
        <w:jc w:val="both"/>
        <w:rPr>
          <w:rFonts w:ascii="Calibri" w:hAnsi="Calibri" w:cs="Calibri"/>
          <w:sz w:val="22"/>
          <w:szCs w:val="22"/>
        </w:rPr>
      </w:pPr>
      <w:r w:rsidRPr="001A513A">
        <w:rPr>
          <w:rFonts w:ascii="Calibri" w:hAnsi="Calibri" w:cs="Calibri"/>
          <w:sz w:val="22"/>
          <w:szCs w:val="22"/>
        </w:rPr>
        <w:t xml:space="preserve">szczegółowy opis techniczny </w:t>
      </w:r>
    </w:p>
    <w:p w:rsidR="00A14979" w:rsidRPr="001A513A" w:rsidRDefault="00A14979" w:rsidP="00AC33E2">
      <w:pPr>
        <w:pStyle w:val="Akapitzlist"/>
        <w:numPr>
          <w:ilvl w:val="0"/>
          <w:numId w:val="6"/>
        </w:numPr>
        <w:tabs>
          <w:tab w:val="left" w:pos="-5529"/>
          <w:tab w:val="left" w:pos="851"/>
        </w:tabs>
        <w:ind w:left="709" w:hanging="141"/>
        <w:jc w:val="both"/>
        <w:rPr>
          <w:rFonts w:ascii="Calibri" w:hAnsi="Calibri" w:cs="Calibri"/>
          <w:sz w:val="22"/>
          <w:szCs w:val="22"/>
        </w:rPr>
      </w:pPr>
      <w:r w:rsidRPr="001A513A">
        <w:rPr>
          <w:rFonts w:ascii="Calibri" w:hAnsi="Calibri" w:cs="Calibri"/>
          <w:sz w:val="22"/>
          <w:szCs w:val="22"/>
        </w:rPr>
        <w:t>niezbędne analizy i obliczenia,</w:t>
      </w:r>
    </w:p>
    <w:p w:rsidR="00A14979" w:rsidRPr="001A513A" w:rsidRDefault="00A14979" w:rsidP="00AC33E2">
      <w:pPr>
        <w:pStyle w:val="Akapitzlist"/>
        <w:numPr>
          <w:ilvl w:val="0"/>
          <w:numId w:val="6"/>
        </w:numPr>
        <w:tabs>
          <w:tab w:val="left" w:pos="-5529"/>
          <w:tab w:val="left" w:pos="851"/>
        </w:tabs>
        <w:ind w:left="709" w:hanging="141"/>
        <w:jc w:val="both"/>
        <w:rPr>
          <w:rFonts w:ascii="Calibri" w:hAnsi="Calibri" w:cs="Calibri"/>
          <w:sz w:val="22"/>
          <w:szCs w:val="22"/>
        </w:rPr>
      </w:pPr>
      <w:r w:rsidRPr="001A513A">
        <w:rPr>
          <w:rFonts w:ascii="Calibri" w:hAnsi="Calibri" w:cs="Calibri"/>
          <w:sz w:val="22"/>
          <w:szCs w:val="22"/>
        </w:rPr>
        <w:t>dokładny opis stosowanych materiałów i urządzeń,</w:t>
      </w:r>
    </w:p>
    <w:p w:rsidR="00A14979" w:rsidRPr="001A513A" w:rsidRDefault="00A14979" w:rsidP="00AC33E2">
      <w:pPr>
        <w:pStyle w:val="Akapitzlist"/>
        <w:numPr>
          <w:ilvl w:val="0"/>
          <w:numId w:val="6"/>
        </w:numPr>
        <w:tabs>
          <w:tab w:val="left" w:pos="-5529"/>
          <w:tab w:val="left" w:pos="851"/>
        </w:tabs>
        <w:ind w:left="709" w:hanging="141"/>
        <w:jc w:val="both"/>
        <w:rPr>
          <w:rFonts w:ascii="Calibri" w:hAnsi="Calibri" w:cs="Calibri"/>
          <w:sz w:val="22"/>
          <w:szCs w:val="22"/>
        </w:rPr>
      </w:pPr>
      <w:r w:rsidRPr="001A513A">
        <w:rPr>
          <w:rFonts w:ascii="Calibri" w:hAnsi="Calibri" w:cs="Calibri"/>
          <w:sz w:val="22"/>
          <w:szCs w:val="22"/>
        </w:rPr>
        <w:t xml:space="preserve">informację dotyczącą bezpieczeństwa i ochrony zdrowia (BIOZ), </w:t>
      </w:r>
    </w:p>
    <w:p w:rsidR="00AC33E2" w:rsidRDefault="00A14979" w:rsidP="00AC33E2">
      <w:pPr>
        <w:pStyle w:val="Akapitzlist"/>
        <w:numPr>
          <w:ilvl w:val="0"/>
          <w:numId w:val="6"/>
        </w:numPr>
        <w:tabs>
          <w:tab w:val="left" w:pos="-5529"/>
          <w:tab w:val="left" w:pos="851"/>
        </w:tabs>
        <w:ind w:left="709" w:hanging="141"/>
        <w:jc w:val="both"/>
        <w:rPr>
          <w:rFonts w:ascii="Calibri" w:hAnsi="Calibri" w:cs="Calibri"/>
          <w:sz w:val="22"/>
          <w:szCs w:val="22"/>
        </w:rPr>
      </w:pPr>
      <w:r w:rsidRPr="001A513A">
        <w:rPr>
          <w:rFonts w:ascii="Calibri" w:hAnsi="Calibri" w:cs="Calibri"/>
          <w:sz w:val="22"/>
          <w:szCs w:val="22"/>
        </w:rPr>
        <w:t xml:space="preserve">inwentaryzację istniejącej zieleni i przeznaczonej do wycinki i plan </w:t>
      </w:r>
      <w:proofErr w:type="spellStart"/>
      <w:r w:rsidRPr="001A513A">
        <w:rPr>
          <w:rFonts w:ascii="Calibri" w:hAnsi="Calibri" w:cs="Calibri"/>
          <w:sz w:val="22"/>
          <w:szCs w:val="22"/>
        </w:rPr>
        <w:t>nasadzeń</w:t>
      </w:r>
      <w:proofErr w:type="spellEnd"/>
      <w:r w:rsidRPr="001A513A">
        <w:rPr>
          <w:rFonts w:ascii="Calibri" w:hAnsi="Calibri" w:cs="Calibri"/>
          <w:sz w:val="22"/>
          <w:szCs w:val="22"/>
        </w:rPr>
        <w:t>,</w:t>
      </w:r>
    </w:p>
    <w:p w:rsidR="00A14979" w:rsidRPr="00AC33E2" w:rsidRDefault="00AC33E2" w:rsidP="00AC33E2">
      <w:pPr>
        <w:pStyle w:val="Akapitzlist"/>
        <w:numPr>
          <w:ilvl w:val="0"/>
          <w:numId w:val="6"/>
        </w:numPr>
        <w:tabs>
          <w:tab w:val="left" w:pos="-5529"/>
          <w:tab w:val="left" w:pos="851"/>
        </w:tabs>
        <w:ind w:left="709" w:hanging="141"/>
        <w:jc w:val="both"/>
        <w:rPr>
          <w:rFonts w:ascii="Calibri" w:hAnsi="Calibri" w:cs="Calibri"/>
          <w:sz w:val="22"/>
          <w:szCs w:val="22"/>
        </w:rPr>
      </w:pPr>
      <w:r>
        <w:rPr>
          <w:rFonts w:ascii="Calibri" w:hAnsi="Calibri" w:cs="Calibri"/>
          <w:sz w:val="22"/>
          <w:szCs w:val="22"/>
          <w:lang w:val="pl-PL"/>
        </w:rPr>
        <w:t xml:space="preserve">  </w:t>
      </w:r>
      <w:r w:rsidR="00A14979" w:rsidRPr="00AC33E2">
        <w:rPr>
          <w:rFonts w:ascii="Calibri" w:hAnsi="Calibri" w:cs="Calibri"/>
          <w:sz w:val="22"/>
          <w:szCs w:val="22"/>
        </w:rPr>
        <w:t>część rysunkową.</w:t>
      </w:r>
    </w:p>
    <w:p w:rsidR="009B6A01" w:rsidRPr="001A513A" w:rsidRDefault="00A14979" w:rsidP="00AC33E2">
      <w:pPr>
        <w:pStyle w:val="Akapitzlist"/>
        <w:widowControl/>
        <w:numPr>
          <w:ilvl w:val="0"/>
          <w:numId w:val="2"/>
        </w:numPr>
        <w:tabs>
          <w:tab w:val="left" w:pos="-5387"/>
        </w:tabs>
        <w:ind w:left="567" w:hanging="284"/>
        <w:jc w:val="both"/>
        <w:rPr>
          <w:rFonts w:ascii="Calibri" w:hAnsi="Calibri" w:cs="Calibri"/>
          <w:sz w:val="22"/>
          <w:szCs w:val="22"/>
        </w:rPr>
      </w:pPr>
      <w:r w:rsidRPr="001A513A">
        <w:rPr>
          <w:rFonts w:ascii="Calibri" w:hAnsi="Calibri" w:cs="Calibri"/>
          <w:b/>
          <w:bCs/>
          <w:iCs/>
          <w:sz w:val="22"/>
          <w:szCs w:val="22"/>
        </w:rPr>
        <w:t>Wykonanie projektów technicznych</w:t>
      </w:r>
      <w:r w:rsidRPr="001A513A">
        <w:rPr>
          <w:rFonts w:ascii="Calibri" w:hAnsi="Calibri" w:cs="Calibri"/>
          <w:bCs/>
          <w:iCs/>
          <w:sz w:val="22"/>
          <w:szCs w:val="22"/>
        </w:rPr>
        <w:t xml:space="preserve"> - </w:t>
      </w:r>
      <w:r w:rsidR="005455B6" w:rsidRPr="001A513A">
        <w:rPr>
          <w:rFonts w:ascii="Calibri" w:hAnsi="Calibri" w:cs="Calibri"/>
          <w:sz w:val="22"/>
          <w:szCs w:val="22"/>
        </w:rPr>
        <w:t>4</w:t>
      </w:r>
      <w:r w:rsidRPr="001A513A">
        <w:rPr>
          <w:rFonts w:ascii="Calibri" w:hAnsi="Calibri" w:cs="Calibri"/>
          <w:sz w:val="22"/>
          <w:szCs w:val="22"/>
        </w:rPr>
        <w:t xml:space="preserve"> egz. dla Zamawi</w:t>
      </w:r>
      <w:r w:rsidR="001A513A">
        <w:rPr>
          <w:rFonts w:ascii="Calibri" w:hAnsi="Calibri" w:cs="Calibri"/>
          <w:sz w:val="22"/>
          <w:szCs w:val="22"/>
        </w:rPr>
        <w:t xml:space="preserve">ającego i egzemplarze niezbędne </w:t>
      </w:r>
      <w:r w:rsidRPr="001A513A">
        <w:rPr>
          <w:rFonts w:ascii="Calibri" w:hAnsi="Calibri" w:cs="Calibri"/>
          <w:sz w:val="22"/>
          <w:szCs w:val="22"/>
        </w:rPr>
        <w:t>do uzgodnień, opinii, pozwoleń. W szczególności należy opracować projekty w następujących branżach:</w:t>
      </w:r>
    </w:p>
    <w:p w:rsidR="00C72B5A" w:rsidRPr="00C72B5A" w:rsidRDefault="00750FDC" w:rsidP="00C72B5A">
      <w:pPr>
        <w:pStyle w:val="Akapitzlist"/>
        <w:widowControl/>
        <w:numPr>
          <w:ilvl w:val="0"/>
          <w:numId w:val="34"/>
        </w:numPr>
        <w:autoSpaceDE/>
        <w:autoSpaceDN/>
        <w:adjustRightInd/>
        <w:spacing w:after="160" w:line="276" w:lineRule="auto"/>
        <w:ind w:left="993" w:hanging="283"/>
        <w:jc w:val="both"/>
        <w:rPr>
          <w:rFonts w:asciiTheme="minorHAnsi" w:hAnsiTheme="minorHAnsi" w:cstheme="minorHAnsi"/>
          <w:sz w:val="22"/>
          <w:szCs w:val="22"/>
        </w:rPr>
      </w:pPr>
      <w:r w:rsidRPr="006E4191">
        <w:rPr>
          <w:rFonts w:asciiTheme="minorHAnsi" w:hAnsiTheme="minorHAnsi" w:cstheme="minorHAnsi"/>
          <w:sz w:val="22"/>
          <w:szCs w:val="22"/>
          <w:u w:val="single"/>
        </w:rPr>
        <w:t>projekt zagospodarowania terenu</w:t>
      </w:r>
      <w:r w:rsidRPr="006E4191">
        <w:rPr>
          <w:rFonts w:asciiTheme="minorHAnsi" w:hAnsiTheme="minorHAnsi" w:cstheme="minorHAnsi"/>
          <w:sz w:val="22"/>
          <w:szCs w:val="22"/>
        </w:rPr>
        <w:t>; (wycinka i nasadzenia zieleni oraz mała</w:t>
      </w:r>
      <w:r w:rsidR="00766BC1" w:rsidRPr="006E4191">
        <w:rPr>
          <w:rFonts w:asciiTheme="minorHAnsi" w:hAnsiTheme="minorHAnsi" w:cstheme="minorHAnsi"/>
          <w:sz w:val="22"/>
          <w:szCs w:val="22"/>
          <w:lang w:val="pl-PL"/>
        </w:rPr>
        <w:t xml:space="preserve"> </w:t>
      </w:r>
      <w:r w:rsidR="00C72B5A" w:rsidRPr="006E4191">
        <w:rPr>
          <w:rFonts w:asciiTheme="minorHAnsi" w:hAnsiTheme="minorHAnsi" w:cstheme="minorHAnsi"/>
          <w:sz w:val="22"/>
          <w:szCs w:val="22"/>
        </w:rPr>
        <w:t>architektura</w:t>
      </w:r>
      <w:r w:rsidR="00C72B5A" w:rsidRPr="006E4191">
        <w:rPr>
          <w:rFonts w:asciiTheme="minorHAnsi" w:hAnsiTheme="minorHAnsi" w:cstheme="minorHAnsi"/>
          <w:sz w:val="22"/>
          <w:szCs w:val="22"/>
        </w:rPr>
        <w:br/>
        <w:t>z uwzględnieniem ścieżek pieszo-rowerowych,</w:t>
      </w:r>
      <w:r w:rsidR="00C72B5A" w:rsidRPr="006E4191">
        <w:rPr>
          <w:rFonts w:asciiTheme="minorHAnsi" w:hAnsiTheme="minorHAnsi" w:cstheme="minorHAnsi"/>
          <w:sz w:val="22"/>
          <w:szCs w:val="22"/>
          <w:lang w:val="pl-PL"/>
        </w:rPr>
        <w:t xml:space="preserve"> </w:t>
      </w:r>
      <w:r w:rsidR="00C72B5A" w:rsidRPr="006E4191">
        <w:rPr>
          <w:rFonts w:asciiTheme="minorHAnsi" w:hAnsiTheme="minorHAnsi" w:cstheme="minorHAnsi"/>
          <w:sz w:val="22"/>
          <w:szCs w:val="22"/>
        </w:rPr>
        <w:t>budowl</w:t>
      </w:r>
      <w:r w:rsidR="00C72B5A" w:rsidRPr="006E4191">
        <w:rPr>
          <w:rFonts w:asciiTheme="minorHAnsi" w:hAnsiTheme="minorHAnsi" w:cstheme="minorHAnsi"/>
          <w:sz w:val="22"/>
          <w:szCs w:val="22"/>
          <w:lang w:val="pl-PL"/>
        </w:rPr>
        <w:t>i</w:t>
      </w:r>
      <w:r w:rsidR="00C72B5A" w:rsidRPr="006E4191">
        <w:rPr>
          <w:rFonts w:asciiTheme="minorHAnsi" w:hAnsiTheme="minorHAnsi" w:cstheme="minorHAnsi"/>
          <w:sz w:val="22"/>
          <w:szCs w:val="22"/>
        </w:rPr>
        <w:t xml:space="preserve"> toru rolkowego – pętla, terenu pod sezonowy punkt gastronomiczny</w:t>
      </w:r>
      <w:r w:rsidR="00C72B5A" w:rsidRPr="00C72B5A">
        <w:rPr>
          <w:rFonts w:asciiTheme="minorHAnsi" w:hAnsiTheme="minorHAnsi" w:cstheme="minorHAnsi"/>
          <w:sz w:val="22"/>
          <w:szCs w:val="22"/>
          <w:lang w:val="pl-PL"/>
        </w:rPr>
        <w:t>,</w:t>
      </w:r>
      <w:r w:rsidR="00C72B5A" w:rsidRPr="00C72B5A">
        <w:rPr>
          <w:rFonts w:asciiTheme="minorHAnsi" w:hAnsiTheme="minorHAnsi" w:cstheme="minorHAnsi"/>
          <w:sz w:val="22"/>
          <w:szCs w:val="22"/>
        </w:rPr>
        <w:t xml:space="preserve"> terenu do odrębnego opracowania w zakresie tężni </w:t>
      </w:r>
      <w:r w:rsidR="00C72B5A" w:rsidRPr="00C72B5A">
        <w:rPr>
          <w:rFonts w:asciiTheme="minorHAnsi" w:hAnsiTheme="minorHAnsi" w:cstheme="minorHAnsi"/>
          <w:sz w:val="22"/>
          <w:szCs w:val="22"/>
        </w:rPr>
        <w:lastRenderedPageBreak/>
        <w:t>solankowej, ścieżek dydaktycznych wraz z kładką i tarasem widokowym, pomost</w:t>
      </w:r>
      <w:r w:rsidR="00C72B5A" w:rsidRPr="00C72B5A">
        <w:rPr>
          <w:rFonts w:asciiTheme="minorHAnsi" w:hAnsiTheme="minorHAnsi" w:cstheme="minorHAnsi"/>
          <w:sz w:val="22"/>
          <w:szCs w:val="22"/>
          <w:lang w:val="pl-PL"/>
        </w:rPr>
        <w:t>ów</w:t>
      </w:r>
      <w:r w:rsidR="00C72B5A" w:rsidRPr="00C72B5A">
        <w:rPr>
          <w:rFonts w:asciiTheme="minorHAnsi" w:hAnsiTheme="minorHAnsi" w:cstheme="minorHAnsi"/>
          <w:sz w:val="22"/>
          <w:szCs w:val="22"/>
        </w:rPr>
        <w:t xml:space="preserve"> nad wodą i czatowniami,</w:t>
      </w:r>
      <w:r w:rsidR="00C72B5A" w:rsidRPr="00C72B5A">
        <w:rPr>
          <w:rFonts w:asciiTheme="minorHAnsi" w:hAnsiTheme="minorHAnsi" w:cstheme="minorHAnsi"/>
          <w:sz w:val="22"/>
          <w:szCs w:val="22"/>
          <w:lang w:val="pl-PL"/>
        </w:rPr>
        <w:t xml:space="preserve"> </w:t>
      </w:r>
      <w:r w:rsidR="00C72B5A" w:rsidRPr="00C72B5A">
        <w:rPr>
          <w:rFonts w:asciiTheme="minorHAnsi" w:hAnsiTheme="minorHAnsi" w:cstheme="minorHAnsi"/>
          <w:sz w:val="22"/>
          <w:szCs w:val="22"/>
        </w:rPr>
        <w:t>pasiek</w:t>
      </w:r>
      <w:r w:rsidR="00C72B5A" w:rsidRPr="00C72B5A">
        <w:rPr>
          <w:rFonts w:asciiTheme="minorHAnsi" w:hAnsiTheme="minorHAnsi" w:cstheme="minorHAnsi"/>
          <w:sz w:val="22"/>
          <w:szCs w:val="22"/>
          <w:lang w:val="pl-PL"/>
        </w:rPr>
        <w:t>i</w:t>
      </w:r>
      <w:r w:rsidR="00C72B5A" w:rsidRPr="00C72B5A">
        <w:rPr>
          <w:rFonts w:asciiTheme="minorHAnsi" w:hAnsiTheme="minorHAnsi" w:cstheme="minorHAnsi"/>
          <w:sz w:val="22"/>
          <w:szCs w:val="22"/>
        </w:rPr>
        <w:t xml:space="preserve"> edukacyjn</w:t>
      </w:r>
      <w:r w:rsidR="00C72B5A" w:rsidRPr="00C72B5A">
        <w:rPr>
          <w:rFonts w:asciiTheme="minorHAnsi" w:hAnsiTheme="minorHAnsi" w:cstheme="minorHAnsi"/>
          <w:sz w:val="22"/>
          <w:szCs w:val="22"/>
          <w:lang w:val="pl-PL"/>
        </w:rPr>
        <w:t>ej</w:t>
      </w:r>
      <w:r w:rsidR="00C72B5A" w:rsidRPr="00C72B5A">
        <w:rPr>
          <w:rFonts w:asciiTheme="minorHAnsi" w:hAnsiTheme="minorHAnsi" w:cstheme="minorHAnsi"/>
          <w:sz w:val="22"/>
          <w:szCs w:val="22"/>
        </w:rPr>
        <w:t>,</w:t>
      </w:r>
      <w:r w:rsidR="00C72B5A" w:rsidRPr="00C72B5A">
        <w:rPr>
          <w:rFonts w:asciiTheme="minorHAnsi" w:hAnsiTheme="minorHAnsi" w:cstheme="minorHAnsi"/>
          <w:sz w:val="22"/>
          <w:szCs w:val="22"/>
          <w:lang w:val="pl-PL"/>
        </w:rPr>
        <w:t xml:space="preserve"> </w:t>
      </w:r>
      <w:r w:rsidR="00C72B5A" w:rsidRPr="00C72B5A">
        <w:rPr>
          <w:rFonts w:asciiTheme="minorHAnsi" w:hAnsiTheme="minorHAnsi" w:cstheme="minorHAnsi"/>
          <w:sz w:val="22"/>
          <w:szCs w:val="22"/>
        </w:rPr>
        <w:t>strefy wejścia od ul. Chemików, dzikiego placu zabaw z elementów naturalnych i górki zabaw,</w:t>
      </w:r>
      <w:r w:rsidR="00C72B5A">
        <w:rPr>
          <w:rFonts w:asciiTheme="minorHAnsi" w:hAnsiTheme="minorHAnsi" w:cstheme="minorHAnsi"/>
          <w:sz w:val="22"/>
          <w:szCs w:val="22"/>
          <w:lang w:val="pl-PL"/>
        </w:rPr>
        <w:t xml:space="preserve"> </w:t>
      </w:r>
      <w:r w:rsidR="00C72B5A" w:rsidRPr="00C72B5A">
        <w:rPr>
          <w:rFonts w:asciiTheme="minorHAnsi" w:hAnsiTheme="minorHAnsi" w:cstheme="minorHAnsi"/>
          <w:sz w:val="22"/>
          <w:szCs w:val="22"/>
        </w:rPr>
        <w:t>urządzeń siłowni zewnętrznych,</w:t>
      </w:r>
      <w:r w:rsidR="00C72B5A">
        <w:rPr>
          <w:rFonts w:asciiTheme="minorHAnsi" w:hAnsiTheme="minorHAnsi" w:cstheme="minorHAnsi"/>
          <w:sz w:val="22"/>
          <w:szCs w:val="22"/>
          <w:lang w:val="pl-PL"/>
        </w:rPr>
        <w:t xml:space="preserve"> </w:t>
      </w:r>
      <w:proofErr w:type="spellStart"/>
      <w:r w:rsidR="00C72B5A" w:rsidRPr="00C72B5A">
        <w:rPr>
          <w:rFonts w:asciiTheme="minorHAnsi" w:hAnsiTheme="minorHAnsi" w:cstheme="minorHAnsi"/>
          <w:sz w:val="22"/>
          <w:szCs w:val="22"/>
        </w:rPr>
        <w:t>pumptraku</w:t>
      </w:r>
      <w:proofErr w:type="spellEnd"/>
      <w:r w:rsidR="00C72B5A" w:rsidRPr="00C72B5A">
        <w:rPr>
          <w:rFonts w:asciiTheme="minorHAnsi" w:hAnsiTheme="minorHAnsi" w:cstheme="minorHAnsi"/>
          <w:sz w:val="22"/>
          <w:szCs w:val="22"/>
        </w:rPr>
        <w:t xml:space="preserve">, </w:t>
      </w:r>
    </w:p>
    <w:p w:rsidR="006E4191" w:rsidRDefault="00C72B5A" w:rsidP="006E4191">
      <w:pPr>
        <w:pStyle w:val="Akapitzlist"/>
        <w:widowControl/>
        <w:numPr>
          <w:ilvl w:val="0"/>
          <w:numId w:val="0"/>
        </w:numPr>
        <w:tabs>
          <w:tab w:val="left" w:pos="709"/>
        </w:tabs>
        <w:autoSpaceDE/>
        <w:autoSpaceDN/>
        <w:adjustRightInd/>
        <w:spacing w:line="276" w:lineRule="auto"/>
        <w:ind w:left="993"/>
        <w:jc w:val="both"/>
        <w:rPr>
          <w:rFonts w:asciiTheme="minorHAnsi" w:hAnsiTheme="minorHAnsi" w:cstheme="minorHAnsi"/>
          <w:sz w:val="22"/>
          <w:szCs w:val="22"/>
        </w:rPr>
      </w:pPr>
      <w:r w:rsidRPr="006E4191">
        <w:rPr>
          <w:rFonts w:asciiTheme="minorHAnsi" w:hAnsiTheme="minorHAnsi" w:cstheme="minorHAnsi"/>
          <w:sz w:val="22"/>
          <w:szCs w:val="22"/>
        </w:rPr>
        <w:t>niezbędnego zaplecza technicznego wraz z kilkoma miejscami postojowymi</w:t>
      </w:r>
      <w:r w:rsidRPr="006E4191">
        <w:rPr>
          <w:rFonts w:asciiTheme="minorHAnsi" w:hAnsiTheme="minorHAnsi" w:cstheme="minorHAnsi"/>
          <w:sz w:val="22"/>
          <w:szCs w:val="22"/>
          <w:lang w:val="pl-PL"/>
        </w:rPr>
        <w:t xml:space="preserve"> i wjazdem od</w:t>
      </w:r>
      <w:r w:rsidRPr="006E4191">
        <w:rPr>
          <w:rFonts w:asciiTheme="minorHAnsi" w:hAnsiTheme="minorHAnsi" w:cstheme="minorHAnsi"/>
          <w:sz w:val="22"/>
          <w:szCs w:val="22"/>
          <w:lang w:val="pl-PL"/>
        </w:rPr>
        <w:br/>
        <w:t>ul. Krakowskiej</w:t>
      </w:r>
      <w:r w:rsidR="006E4191" w:rsidRPr="006E4191">
        <w:rPr>
          <w:rFonts w:asciiTheme="minorHAnsi" w:hAnsiTheme="minorHAnsi" w:cstheme="minorHAnsi"/>
          <w:sz w:val="22"/>
          <w:szCs w:val="22"/>
        </w:rPr>
        <w:t xml:space="preserve">, </w:t>
      </w:r>
      <w:r w:rsidR="00750FDC" w:rsidRPr="006E4191">
        <w:rPr>
          <w:rFonts w:asciiTheme="minorHAnsi" w:hAnsiTheme="minorHAnsi" w:cstheme="minorHAnsi"/>
          <w:sz w:val="22"/>
          <w:szCs w:val="22"/>
        </w:rPr>
        <w:t>miejsc postojowych, miejsca</w:t>
      </w:r>
      <w:r w:rsidR="00A55F3F" w:rsidRPr="006E4191">
        <w:rPr>
          <w:rFonts w:asciiTheme="minorHAnsi" w:hAnsiTheme="minorHAnsi" w:cstheme="minorHAnsi"/>
          <w:sz w:val="22"/>
          <w:szCs w:val="22"/>
        </w:rPr>
        <w:t xml:space="preserve"> </w:t>
      </w:r>
      <w:r w:rsidR="00750FDC" w:rsidRPr="006E4191">
        <w:rPr>
          <w:rFonts w:asciiTheme="minorHAnsi" w:hAnsiTheme="minorHAnsi" w:cstheme="minorHAnsi"/>
          <w:sz w:val="22"/>
          <w:szCs w:val="22"/>
        </w:rPr>
        <w:t xml:space="preserve">gromadzenia odpadów, </w:t>
      </w:r>
      <w:r w:rsidRPr="006E4191">
        <w:rPr>
          <w:rFonts w:asciiTheme="minorHAnsi" w:hAnsiTheme="minorHAnsi" w:cstheme="minorHAnsi"/>
          <w:sz w:val="22"/>
          <w:szCs w:val="22"/>
        </w:rPr>
        <w:t>k</w:t>
      </w:r>
      <w:r w:rsidR="006E4191" w:rsidRPr="006E4191">
        <w:rPr>
          <w:rFonts w:asciiTheme="minorHAnsi" w:hAnsiTheme="minorHAnsi" w:cstheme="minorHAnsi"/>
          <w:sz w:val="22"/>
          <w:szCs w:val="22"/>
        </w:rPr>
        <w:t>omunikacji pieszej</w:t>
      </w:r>
      <w:r w:rsidR="006E4191" w:rsidRPr="006E4191">
        <w:rPr>
          <w:rFonts w:asciiTheme="minorHAnsi" w:hAnsiTheme="minorHAnsi" w:cstheme="minorHAnsi"/>
          <w:sz w:val="22"/>
          <w:szCs w:val="22"/>
        </w:rPr>
        <w:br/>
        <w:t>i</w:t>
      </w:r>
      <w:r w:rsidR="00750FDC" w:rsidRPr="006E4191">
        <w:rPr>
          <w:rFonts w:asciiTheme="minorHAnsi" w:hAnsiTheme="minorHAnsi" w:cstheme="minorHAnsi"/>
          <w:sz w:val="22"/>
          <w:szCs w:val="22"/>
        </w:rPr>
        <w:t xml:space="preserve"> kołowej połączonej</w:t>
      </w:r>
      <w:r w:rsidR="00A55F3F" w:rsidRPr="006E4191">
        <w:rPr>
          <w:rFonts w:asciiTheme="minorHAnsi" w:hAnsiTheme="minorHAnsi" w:cstheme="minorHAnsi"/>
          <w:sz w:val="22"/>
          <w:szCs w:val="22"/>
        </w:rPr>
        <w:t xml:space="preserve"> </w:t>
      </w:r>
      <w:r w:rsidR="00750FDC" w:rsidRPr="006E4191">
        <w:rPr>
          <w:rFonts w:asciiTheme="minorHAnsi" w:hAnsiTheme="minorHAnsi" w:cstheme="minorHAnsi"/>
          <w:sz w:val="22"/>
          <w:szCs w:val="22"/>
        </w:rPr>
        <w:t>funkcjonalnie z drogami dojazdowymi),</w:t>
      </w:r>
    </w:p>
    <w:p w:rsidR="006E4191" w:rsidRPr="006E4191" w:rsidRDefault="00670F4A" w:rsidP="006E4191">
      <w:pPr>
        <w:pStyle w:val="Akapitzlist"/>
        <w:widowControl/>
        <w:numPr>
          <w:ilvl w:val="0"/>
          <w:numId w:val="34"/>
        </w:numPr>
        <w:tabs>
          <w:tab w:val="left" w:pos="709"/>
        </w:tabs>
        <w:autoSpaceDE/>
        <w:autoSpaceDN/>
        <w:adjustRightInd/>
        <w:spacing w:line="276" w:lineRule="auto"/>
        <w:ind w:left="993"/>
        <w:jc w:val="both"/>
        <w:rPr>
          <w:rFonts w:asciiTheme="minorHAnsi" w:hAnsiTheme="minorHAnsi" w:cstheme="minorHAnsi"/>
          <w:sz w:val="22"/>
          <w:szCs w:val="22"/>
        </w:rPr>
      </w:pPr>
      <w:r w:rsidRPr="006E4191">
        <w:rPr>
          <w:rFonts w:asciiTheme="minorHAnsi" w:hAnsiTheme="minorHAnsi" w:cstheme="minorHAnsi"/>
          <w:sz w:val="22"/>
          <w:szCs w:val="22"/>
        </w:rPr>
        <w:t>projekt zieleni zawierający gospodarkę drzewostanem, nasadzenia zieleni i zalecenia pielęgnacyjne dla istniejącej i projektowanej zieleni,</w:t>
      </w:r>
    </w:p>
    <w:p w:rsidR="00A14979" w:rsidRPr="006E4191" w:rsidRDefault="00A14979" w:rsidP="006E4191">
      <w:pPr>
        <w:pStyle w:val="Akapitzlist"/>
        <w:widowControl/>
        <w:numPr>
          <w:ilvl w:val="0"/>
          <w:numId w:val="34"/>
        </w:numPr>
        <w:tabs>
          <w:tab w:val="left" w:pos="709"/>
        </w:tabs>
        <w:autoSpaceDE/>
        <w:autoSpaceDN/>
        <w:adjustRightInd/>
        <w:spacing w:line="276" w:lineRule="auto"/>
        <w:ind w:left="993"/>
        <w:jc w:val="both"/>
        <w:rPr>
          <w:rFonts w:asciiTheme="minorHAnsi" w:hAnsiTheme="minorHAnsi" w:cstheme="minorHAnsi"/>
          <w:sz w:val="22"/>
          <w:szCs w:val="22"/>
        </w:rPr>
      </w:pPr>
      <w:r w:rsidRPr="006E4191">
        <w:rPr>
          <w:rFonts w:asciiTheme="minorHAnsi" w:hAnsiTheme="minorHAnsi" w:cstheme="minorHAnsi"/>
          <w:sz w:val="22"/>
          <w:szCs w:val="22"/>
        </w:rPr>
        <w:t xml:space="preserve">inne projekty branżowe niezbędne do uzyskania: prawomocnej decyzji o pozwoleniu na budowę </w:t>
      </w:r>
      <w:r w:rsidR="006A124E">
        <w:rPr>
          <w:rFonts w:asciiTheme="minorHAnsi" w:hAnsiTheme="minorHAnsi" w:cstheme="minorHAnsi"/>
          <w:sz w:val="22"/>
          <w:szCs w:val="22"/>
          <w:lang w:val="pl-PL"/>
        </w:rPr>
        <w:t xml:space="preserve">/ skutecznego zgłoszenia robót </w:t>
      </w:r>
      <w:r w:rsidRPr="006E4191">
        <w:rPr>
          <w:rFonts w:asciiTheme="minorHAnsi" w:hAnsiTheme="minorHAnsi" w:cstheme="minorHAnsi"/>
          <w:sz w:val="22"/>
          <w:szCs w:val="22"/>
        </w:rPr>
        <w:t>(stosownie do potrzeb).</w:t>
      </w:r>
    </w:p>
    <w:p w:rsidR="00A14979" w:rsidRPr="001A513A" w:rsidRDefault="00A14979" w:rsidP="001E32A2">
      <w:pPr>
        <w:pStyle w:val="Akapitzlist"/>
        <w:widowControl/>
        <w:numPr>
          <w:ilvl w:val="0"/>
          <w:numId w:val="2"/>
        </w:numPr>
        <w:tabs>
          <w:tab w:val="left" w:pos="-5387"/>
        </w:tabs>
        <w:ind w:left="284" w:hanging="284"/>
        <w:jc w:val="both"/>
        <w:rPr>
          <w:rFonts w:ascii="Calibri" w:hAnsi="Calibri" w:cs="Calibri"/>
          <w:bCs/>
          <w:iCs/>
          <w:sz w:val="22"/>
          <w:szCs w:val="22"/>
        </w:rPr>
      </w:pPr>
      <w:r w:rsidRPr="001A513A">
        <w:rPr>
          <w:rFonts w:ascii="Calibri" w:hAnsi="Calibri" w:cs="Calibri"/>
          <w:bCs/>
          <w:iCs/>
          <w:sz w:val="22"/>
          <w:szCs w:val="22"/>
        </w:rPr>
        <w:t xml:space="preserve">Opracowanie specyfikacji technicznych wykonania i odbioru robót budowlanych </w:t>
      </w:r>
      <w:r w:rsidRPr="001A513A">
        <w:rPr>
          <w:rFonts w:ascii="Calibri" w:hAnsi="Calibri" w:cs="Calibri"/>
          <w:sz w:val="22"/>
          <w:szCs w:val="22"/>
        </w:rPr>
        <w:t xml:space="preserve">– </w:t>
      </w:r>
      <w:r w:rsidR="00A8302F" w:rsidRPr="001A513A">
        <w:rPr>
          <w:rFonts w:ascii="Calibri" w:hAnsi="Calibri" w:cs="Calibri"/>
          <w:sz w:val="22"/>
          <w:szCs w:val="22"/>
        </w:rPr>
        <w:t>2</w:t>
      </w:r>
      <w:r w:rsidRPr="001A513A">
        <w:rPr>
          <w:rFonts w:ascii="Calibri" w:hAnsi="Calibri" w:cs="Calibri"/>
          <w:sz w:val="22"/>
          <w:szCs w:val="22"/>
        </w:rPr>
        <w:t>egz. dla Zamawiającego.</w:t>
      </w:r>
    </w:p>
    <w:p w:rsidR="00A14979" w:rsidRPr="006A59EB" w:rsidRDefault="00A14979" w:rsidP="001E32A2">
      <w:pPr>
        <w:pStyle w:val="Akapitzlist"/>
        <w:widowControl/>
        <w:numPr>
          <w:ilvl w:val="0"/>
          <w:numId w:val="2"/>
        </w:numPr>
        <w:tabs>
          <w:tab w:val="left" w:pos="-5387"/>
        </w:tabs>
        <w:ind w:left="284" w:hanging="284"/>
        <w:jc w:val="both"/>
        <w:rPr>
          <w:rFonts w:ascii="Calibri" w:hAnsi="Calibri" w:cs="Calibri"/>
          <w:bCs/>
          <w:iCs/>
          <w:sz w:val="22"/>
          <w:szCs w:val="22"/>
        </w:rPr>
      </w:pPr>
      <w:r w:rsidRPr="006A59EB">
        <w:rPr>
          <w:rFonts w:ascii="Calibri" w:hAnsi="Calibri" w:cs="Calibri"/>
          <w:bCs/>
          <w:iCs/>
          <w:sz w:val="22"/>
          <w:szCs w:val="22"/>
        </w:rPr>
        <w:t>Wykonanie przedmiarów robót (</w:t>
      </w:r>
      <w:r w:rsidRPr="006A59EB">
        <w:rPr>
          <w:rFonts w:ascii="Calibri" w:hAnsi="Calibri" w:cs="Calibri"/>
          <w:b/>
          <w:bCs/>
          <w:iCs/>
          <w:sz w:val="22"/>
          <w:szCs w:val="22"/>
        </w:rPr>
        <w:t>odrębnie dla każdej branży</w:t>
      </w:r>
      <w:r w:rsidR="001A513A" w:rsidRPr="006A59EB">
        <w:rPr>
          <w:rFonts w:ascii="Calibri" w:hAnsi="Calibri" w:cs="Calibri"/>
          <w:bCs/>
          <w:iCs/>
          <w:sz w:val="22"/>
          <w:szCs w:val="22"/>
        </w:rPr>
        <w:t xml:space="preserve">) wraz z podaniem kodów CPV </w:t>
      </w:r>
      <w:r w:rsidRPr="006A59EB">
        <w:rPr>
          <w:rFonts w:ascii="Calibri" w:hAnsi="Calibri" w:cs="Calibri"/>
          <w:bCs/>
          <w:iCs/>
          <w:sz w:val="22"/>
          <w:szCs w:val="22"/>
        </w:rPr>
        <w:t xml:space="preserve">i numerów SST </w:t>
      </w:r>
      <w:r w:rsidRPr="006A59EB">
        <w:rPr>
          <w:rFonts w:ascii="Calibri" w:hAnsi="Calibri" w:cs="Calibri"/>
          <w:sz w:val="22"/>
          <w:szCs w:val="22"/>
        </w:rPr>
        <w:t>– 2 egz. dla Zamawiającego.</w:t>
      </w:r>
    </w:p>
    <w:p w:rsidR="00DA4610" w:rsidRPr="00DA4610" w:rsidRDefault="00A14979" w:rsidP="00DA4610">
      <w:pPr>
        <w:pStyle w:val="Akapitzlist"/>
        <w:widowControl/>
        <w:numPr>
          <w:ilvl w:val="0"/>
          <w:numId w:val="2"/>
        </w:numPr>
        <w:tabs>
          <w:tab w:val="left" w:pos="-5387"/>
        </w:tabs>
        <w:ind w:left="284" w:hanging="284"/>
        <w:jc w:val="both"/>
        <w:rPr>
          <w:rFonts w:ascii="Calibri" w:hAnsi="Calibri" w:cs="Calibri"/>
          <w:bCs/>
          <w:iCs/>
          <w:sz w:val="22"/>
          <w:szCs w:val="22"/>
        </w:rPr>
      </w:pPr>
      <w:r w:rsidRPr="006A59EB">
        <w:rPr>
          <w:rFonts w:ascii="Calibri" w:hAnsi="Calibri" w:cs="Calibri"/>
          <w:bCs/>
          <w:iCs/>
          <w:sz w:val="22"/>
          <w:szCs w:val="22"/>
        </w:rPr>
        <w:t>Wykonanie kosztorysów inwestorskich (</w:t>
      </w:r>
      <w:r w:rsidRPr="006A59EB">
        <w:rPr>
          <w:rFonts w:ascii="Calibri" w:hAnsi="Calibri" w:cs="Calibri"/>
          <w:b/>
          <w:bCs/>
          <w:iCs/>
          <w:sz w:val="22"/>
          <w:szCs w:val="22"/>
        </w:rPr>
        <w:t>odrębnie dla każdej branży</w:t>
      </w:r>
      <w:r w:rsidRPr="006A59EB">
        <w:rPr>
          <w:rFonts w:ascii="Calibri" w:hAnsi="Calibri" w:cs="Calibri"/>
          <w:bCs/>
          <w:iCs/>
          <w:sz w:val="22"/>
          <w:szCs w:val="22"/>
        </w:rPr>
        <w:t xml:space="preserve">), zestawienia R,M,S i zbiorczego zestawienia kosztów </w:t>
      </w:r>
      <w:r w:rsidR="00DA4610">
        <w:rPr>
          <w:rFonts w:ascii="Calibri" w:hAnsi="Calibri" w:cs="Calibri"/>
          <w:sz w:val="22"/>
          <w:szCs w:val="22"/>
        </w:rPr>
        <w:t xml:space="preserve">– po 2 egz. dla Zamawiającego oraz </w:t>
      </w:r>
      <w:r w:rsidR="00DA4610">
        <w:rPr>
          <w:rFonts w:ascii="Calibri" w:hAnsi="Calibri" w:cs="Calibri"/>
          <w:sz w:val="22"/>
          <w:szCs w:val="22"/>
          <w:lang w:val="pl-PL"/>
        </w:rPr>
        <w:t xml:space="preserve">dokonanie </w:t>
      </w:r>
      <w:r w:rsidR="00DA4610" w:rsidRPr="00DA4610">
        <w:rPr>
          <w:rFonts w:ascii="Calibri" w:eastAsia="Arial" w:hAnsi="Calibri" w:cs="Calibri"/>
          <w:sz w:val="22"/>
          <w:szCs w:val="22"/>
        </w:rPr>
        <w:t xml:space="preserve">aktualizacji kosztorysu inwestorskiego </w:t>
      </w:r>
      <w:r w:rsidR="00DA4610">
        <w:rPr>
          <w:rFonts w:ascii="Calibri" w:eastAsia="Arial" w:hAnsi="Calibri" w:cs="Calibri"/>
          <w:sz w:val="22"/>
          <w:szCs w:val="22"/>
          <w:lang w:val="pl-PL"/>
        </w:rPr>
        <w:t>(</w:t>
      </w:r>
      <w:r w:rsidR="00DA4610" w:rsidRPr="00DA4610">
        <w:rPr>
          <w:rFonts w:ascii="Calibri" w:eastAsia="Arial" w:hAnsi="Calibri" w:cs="Calibri"/>
          <w:sz w:val="22"/>
          <w:szCs w:val="22"/>
        </w:rPr>
        <w:t xml:space="preserve">na każde żądanie Zamawiającego w okresie 3 lat od dnia </w:t>
      </w:r>
      <w:r w:rsidR="00DA4610">
        <w:rPr>
          <w:rFonts w:ascii="Calibri" w:eastAsia="Arial" w:hAnsi="Calibri" w:cs="Calibri"/>
          <w:sz w:val="22"/>
          <w:szCs w:val="22"/>
        </w:rPr>
        <w:t>przekazania dokumentacji)</w:t>
      </w:r>
      <w:r w:rsidR="00DA4610" w:rsidRPr="00DA4610">
        <w:rPr>
          <w:rFonts w:ascii="Calibri" w:eastAsia="Arial" w:hAnsi="Calibri" w:cs="Calibri"/>
          <w:sz w:val="22"/>
          <w:szCs w:val="22"/>
        </w:rPr>
        <w:t>.</w:t>
      </w:r>
    </w:p>
    <w:p w:rsidR="00A14979" w:rsidRPr="001A513A" w:rsidRDefault="00A14979" w:rsidP="001A513A">
      <w:pPr>
        <w:pStyle w:val="Akapitzlist"/>
        <w:widowControl/>
        <w:numPr>
          <w:ilvl w:val="0"/>
          <w:numId w:val="2"/>
        </w:numPr>
        <w:tabs>
          <w:tab w:val="left" w:pos="-5387"/>
          <w:tab w:val="left" w:pos="426"/>
        </w:tabs>
        <w:ind w:left="284" w:hanging="284"/>
        <w:jc w:val="both"/>
        <w:rPr>
          <w:rFonts w:ascii="Calibri" w:hAnsi="Calibri" w:cs="Calibri"/>
          <w:bCs/>
          <w:iCs/>
          <w:sz w:val="22"/>
          <w:szCs w:val="22"/>
        </w:rPr>
      </w:pPr>
      <w:r w:rsidRPr="001A513A">
        <w:rPr>
          <w:rFonts w:ascii="Calibri" w:hAnsi="Calibri" w:cs="Calibri"/>
          <w:bCs/>
          <w:iCs/>
          <w:sz w:val="22"/>
          <w:szCs w:val="22"/>
        </w:rPr>
        <w:t>W razie konieczności sporządzenie raportu oddziaływania na środowisko</w:t>
      </w:r>
      <w:r w:rsidR="00C647DF">
        <w:rPr>
          <w:rFonts w:ascii="Calibri" w:hAnsi="Calibri" w:cs="Calibri"/>
          <w:bCs/>
          <w:iCs/>
          <w:sz w:val="22"/>
          <w:szCs w:val="22"/>
          <w:lang w:val="pl-PL"/>
        </w:rPr>
        <w:t xml:space="preserve"> i uzyskanie decyzji środowiskowej w imieniu zamawiającego</w:t>
      </w:r>
      <w:r w:rsidR="00964864">
        <w:rPr>
          <w:rFonts w:ascii="Calibri" w:hAnsi="Calibri" w:cs="Calibri"/>
          <w:bCs/>
          <w:iCs/>
          <w:sz w:val="22"/>
          <w:szCs w:val="22"/>
          <w:lang w:val="pl-PL"/>
        </w:rPr>
        <w:t xml:space="preserve"> (wg założeń zamówienia zakres nie wskazuje na konieczność realizacji tego opracowania)</w:t>
      </w:r>
      <w:r w:rsidR="00C647DF">
        <w:rPr>
          <w:rFonts w:ascii="Calibri" w:hAnsi="Calibri" w:cs="Calibri"/>
          <w:bCs/>
          <w:iCs/>
          <w:sz w:val="22"/>
          <w:szCs w:val="22"/>
          <w:lang w:val="pl-PL"/>
        </w:rPr>
        <w:t>.</w:t>
      </w:r>
    </w:p>
    <w:p w:rsidR="00A14979" w:rsidRPr="001A513A" w:rsidRDefault="00A14979" w:rsidP="001A513A">
      <w:pPr>
        <w:pStyle w:val="Akapitzlist"/>
        <w:widowControl/>
        <w:numPr>
          <w:ilvl w:val="0"/>
          <w:numId w:val="2"/>
        </w:numPr>
        <w:tabs>
          <w:tab w:val="left" w:pos="-5387"/>
          <w:tab w:val="left" w:pos="426"/>
        </w:tabs>
        <w:ind w:left="284" w:hanging="284"/>
        <w:jc w:val="both"/>
        <w:rPr>
          <w:rFonts w:ascii="Calibri" w:hAnsi="Calibri" w:cs="Calibri"/>
          <w:bCs/>
          <w:iCs/>
          <w:sz w:val="22"/>
          <w:szCs w:val="22"/>
        </w:rPr>
      </w:pPr>
      <w:r w:rsidRPr="001A513A">
        <w:rPr>
          <w:rFonts w:ascii="Calibri" w:hAnsi="Calibri" w:cs="Calibri"/>
          <w:bCs/>
          <w:iCs/>
          <w:sz w:val="22"/>
          <w:szCs w:val="22"/>
        </w:rPr>
        <w:t>Wykonanie i skompletowanie wszelkich niezbędnych za</w:t>
      </w:r>
      <w:r w:rsidR="001A513A">
        <w:rPr>
          <w:rFonts w:ascii="Calibri" w:hAnsi="Calibri" w:cs="Calibri"/>
          <w:bCs/>
          <w:iCs/>
          <w:sz w:val="22"/>
          <w:szCs w:val="22"/>
        </w:rPr>
        <w:t>łączników do wniosku; uzyskanie</w:t>
      </w:r>
      <w:r w:rsidR="001A513A">
        <w:rPr>
          <w:rFonts w:ascii="Calibri" w:hAnsi="Calibri" w:cs="Calibri"/>
          <w:bCs/>
          <w:iCs/>
          <w:sz w:val="22"/>
          <w:szCs w:val="22"/>
        </w:rPr>
        <w:br/>
      </w:r>
      <w:r w:rsidRPr="001A513A">
        <w:rPr>
          <w:rFonts w:ascii="Calibri" w:hAnsi="Calibri" w:cs="Calibri"/>
          <w:bCs/>
          <w:iCs/>
          <w:sz w:val="22"/>
          <w:szCs w:val="22"/>
        </w:rPr>
        <w:t>i przekazanie Zamawiającemu prawomocnej decyzji o pozwoleniu na budowę</w:t>
      </w:r>
      <w:r w:rsidR="002D3BB9">
        <w:rPr>
          <w:rFonts w:ascii="Calibri" w:hAnsi="Calibri" w:cs="Calibri"/>
          <w:sz w:val="22"/>
          <w:szCs w:val="22"/>
        </w:rPr>
        <w:t xml:space="preserve"> / </w:t>
      </w:r>
      <w:r w:rsidR="00FA4D23">
        <w:rPr>
          <w:rFonts w:ascii="Calibri" w:hAnsi="Calibri" w:cs="Calibri"/>
          <w:sz w:val="22"/>
          <w:szCs w:val="22"/>
          <w:lang w:val="pl-PL"/>
        </w:rPr>
        <w:t xml:space="preserve">skutecznego </w:t>
      </w:r>
      <w:r w:rsidR="002D3BB9">
        <w:rPr>
          <w:rFonts w:asciiTheme="minorHAnsi" w:hAnsiTheme="minorHAnsi" w:cstheme="minorHAnsi"/>
          <w:sz w:val="22"/>
          <w:szCs w:val="22"/>
        </w:rPr>
        <w:t xml:space="preserve">zgłoszenia </w:t>
      </w:r>
      <w:r w:rsidR="00FA4D23">
        <w:rPr>
          <w:rFonts w:asciiTheme="minorHAnsi" w:hAnsiTheme="minorHAnsi" w:cstheme="minorHAnsi"/>
          <w:sz w:val="22"/>
          <w:szCs w:val="22"/>
          <w:lang w:val="pl-PL"/>
        </w:rPr>
        <w:t>robót</w:t>
      </w:r>
      <w:r w:rsidR="002D3BB9">
        <w:rPr>
          <w:rFonts w:asciiTheme="minorHAnsi" w:hAnsiTheme="minorHAnsi" w:cstheme="minorHAnsi"/>
          <w:sz w:val="22"/>
          <w:szCs w:val="22"/>
          <w:lang w:val="pl-PL"/>
        </w:rPr>
        <w:t>.</w:t>
      </w:r>
    </w:p>
    <w:p w:rsidR="0062792A" w:rsidRPr="001A513A" w:rsidRDefault="0062792A" w:rsidP="001A513A">
      <w:pPr>
        <w:pStyle w:val="Akapitzlist"/>
        <w:widowControl/>
        <w:numPr>
          <w:ilvl w:val="0"/>
          <w:numId w:val="2"/>
        </w:numPr>
        <w:tabs>
          <w:tab w:val="left" w:pos="-5387"/>
          <w:tab w:val="left" w:pos="426"/>
        </w:tabs>
        <w:ind w:left="284" w:hanging="284"/>
        <w:jc w:val="both"/>
        <w:rPr>
          <w:rFonts w:asciiTheme="minorHAnsi" w:hAnsiTheme="minorHAnsi" w:cstheme="minorHAnsi"/>
          <w:bCs/>
          <w:iCs/>
          <w:sz w:val="22"/>
          <w:szCs w:val="22"/>
        </w:rPr>
      </w:pPr>
      <w:r w:rsidRPr="001A513A">
        <w:rPr>
          <w:rFonts w:asciiTheme="minorHAnsi" w:hAnsiTheme="minorHAnsi" w:cstheme="minorHAnsi"/>
          <w:sz w:val="22"/>
          <w:szCs w:val="22"/>
        </w:rPr>
        <w:t xml:space="preserve">Dokumentacja w wersji elektronicznej powinna być spójna z dokumentacją w wersji papierowej tj. zawierać zachowaną kolejność stron, oraz wszystkie załączniki, opinie, sprawdzenia, uzgodnienia, etc., które wchodzą w jej skład. </w:t>
      </w:r>
    </w:p>
    <w:p w:rsidR="0062792A" w:rsidRPr="001A513A" w:rsidRDefault="0062792A" w:rsidP="001A513A">
      <w:pPr>
        <w:pStyle w:val="Akapitzlist"/>
        <w:widowControl/>
        <w:numPr>
          <w:ilvl w:val="0"/>
          <w:numId w:val="2"/>
        </w:numPr>
        <w:tabs>
          <w:tab w:val="left" w:pos="-5387"/>
          <w:tab w:val="left" w:pos="426"/>
        </w:tabs>
        <w:ind w:left="284" w:hanging="284"/>
        <w:jc w:val="both"/>
        <w:rPr>
          <w:rFonts w:asciiTheme="minorHAnsi" w:hAnsiTheme="minorHAnsi" w:cstheme="minorHAnsi"/>
          <w:bCs/>
          <w:iCs/>
          <w:sz w:val="22"/>
          <w:szCs w:val="22"/>
        </w:rPr>
      </w:pPr>
      <w:r w:rsidRPr="001A513A">
        <w:rPr>
          <w:rFonts w:asciiTheme="minorHAnsi" w:hAnsiTheme="minorHAnsi" w:cstheme="minorHAnsi"/>
          <w:sz w:val="22"/>
          <w:szCs w:val="22"/>
        </w:rPr>
        <w:t xml:space="preserve">Przekazana dokumentacja </w:t>
      </w:r>
      <w:r w:rsidR="00A97FA3" w:rsidRPr="001A513A">
        <w:rPr>
          <w:rFonts w:asciiTheme="minorHAnsi" w:hAnsiTheme="minorHAnsi" w:cstheme="minorHAnsi"/>
          <w:sz w:val="22"/>
          <w:szCs w:val="22"/>
        </w:rPr>
        <w:t>ma być</w:t>
      </w:r>
      <w:r w:rsidRPr="001A513A">
        <w:rPr>
          <w:rFonts w:asciiTheme="minorHAnsi" w:hAnsiTheme="minorHAnsi" w:cstheme="minorHAnsi"/>
          <w:sz w:val="22"/>
          <w:szCs w:val="22"/>
        </w:rPr>
        <w:t xml:space="preserve"> wzajemnie skoordynowana technicznie i kompletna z punktu widzenia celu, któremu ma służyć, zgodna z obowiązującymi przepisami i zasadami wiedzy technicznej. Zawierać </w:t>
      </w:r>
      <w:r w:rsidR="00A97FA3" w:rsidRPr="001A513A">
        <w:rPr>
          <w:rFonts w:asciiTheme="minorHAnsi" w:hAnsiTheme="minorHAnsi" w:cstheme="minorHAnsi"/>
          <w:sz w:val="22"/>
          <w:szCs w:val="22"/>
        </w:rPr>
        <w:t>ma</w:t>
      </w:r>
      <w:r w:rsidRPr="001A513A">
        <w:rPr>
          <w:rFonts w:asciiTheme="minorHAnsi" w:hAnsiTheme="minorHAnsi" w:cstheme="minorHAnsi"/>
          <w:sz w:val="22"/>
          <w:szCs w:val="22"/>
        </w:rPr>
        <w:t xml:space="preserve"> wymagane potwierdzenia sprawdzeń rozwiązań projektowych, opinie, uzgodnienia, zgody, pozwolenia i inne dokumenty w zakresie wynikającym z przepisów, a także spis opracowań i dokumentacji składających się na komplet Przedmiotu umowy, oraz oświadczenie projektantów i sprawdzających wszystkich specjalności w powyższym zakresie. </w:t>
      </w:r>
    </w:p>
    <w:p w:rsidR="00076F20" w:rsidRPr="001A513A" w:rsidRDefault="00A97FA3" w:rsidP="001A513A">
      <w:pPr>
        <w:pStyle w:val="Akapitzlist"/>
        <w:widowControl/>
        <w:numPr>
          <w:ilvl w:val="0"/>
          <w:numId w:val="2"/>
        </w:numPr>
        <w:tabs>
          <w:tab w:val="left" w:pos="-5387"/>
          <w:tab w:val="left" w:pos="426"/>
        </w:tabs>
        <w:ind w:left="284" w:hanging="284"/>
        <w:jc w:val="both"/>
        <w:rPr>
          <w:rFonts w:asciiTheme="minorHAnsi" w:hAnsiTheme="minorHAnsi" w:cstheme="minorHAnsi"/>
          <w:bCs/>
          <w:iCs/>
          <w:sz w:val="22"/>
          <w:szCs w:val="22"/>
        </w:rPr>
      </w:pPr>
      <w:r w:rsidRPr="001A513A">
        <w:rPr>
          <w:rFonts w:asciiTheme="minorHAnsi" w:hAnsiTheme="minorHAnsi" w:cstheme="minorHAnsi"/>
          <w:sz w:val="22"/>
          <w:szCs w:val="22"/>
        </w:rPr>
        <w:t>Przeniesienie praw autorskich, w tym prawa do zezwalania na wykonywanie zależnego prawa autorskiego do opracowanej dokumentacji na Zamawiającego.</w:t>
      </w:r>
    </w:p>
    <w:p w:rsidR="009306B7" w:rsidRPr="001A513A" w:rsidRDefault="009306B7" w:rsidP="001E32A2">
      <w:pPr>
        <w:pStyle w:val="Akapitzlist"/>
        <w:numPr>
          <w:ilvl w:val="0"/>
          <w:numId w:val="2"/>
        </w:numPr>
        <w:tabs>
          <w:tab w:val="left" w:pos="-5387"/>
        </w:tabs>
        <w:jc w:val="both"/>
        <w:rPr>
          <w:rFonts w:asciiTheme="minorHAnsi" w:hAnsiTheme="minorHAnsi" w:cstheme="minorHAnsi"/>
          <w:bCs/>
          <w:iCs/>
          <w:sz w:val="22"/>
          <w:szCs w:val="22"/>
        </w:rPr>
      </w:pPr>
      <w:r w:rsidRPr="001A513A">
        <w:rPr>
          <w:rFonts w:asciiTheme="minorHAnsi" w:hAnsiTheme="minorHAnsi" w:cstheme="minorHAnsi"/>
          <w:bCs/>
          <w:iCs/>
          <w:sz w:val="22"/>
          <w:szCs w:val="22"/>
        </w:rPr>
        <w:t xml:space="preserve">Dokumentację w wersji papierowej, należy złożyć w formie oprawionych wydruków </w:t>
      </w:r>
      <w:r w:rsidR="00C30F14" w:rsidRPr="001A513A">
        <w:rPr>
          <w:rFonts w:asciiTheme="minorHAnsi" w:hAnsiTheme="minorHAnsi" w:cstheme="minorHAnsi"/>
          <w:bCs/>
          <w:iCs/>
          <w:sz w:val="22"/>
          <w:szCs w:val="22"/>
        </w:rPr>
        <w:br/>
      </w:r>
      <w:r w:rsidRPr="001A513A">
        <w:rPr>
          <w:rFonts w:asciiTheme="minorHAnsi" w:hAnsiTheme="minorHAnsi" w:cstheme="minorHAnsi"/>
          <w:bCs/>
          <w:iCs/>
          <w:sz w:val="22"/>
          <w:szCs w:val="22"/>
        </w:rPr>
        <w:t>w formacie A4 lub innym, jeżeli wymagają tego odpowiednie przepisy.</w:t>
      </w:r>
    </w:p>
    <w:p w:rsidR="009306B7" w:rsidRPr="001A513A" w:rsidRDefault="009306B7" w:rsidP="001E32A2">
      <w:pPr>
        <w:pStyle w:val="Akapitzlist"/>
        <w:numPr>
          <w:ilvl w:val="0"/>
          <w:numId w:val="2"/>
        </w:numPr>
        <w:tabs>
          <w:tab w:val="left" w:pos="-5387"/>
        </w:tabs>
        <w:jc w:val="both"/>
        <w:rPr>
          <w:rFonts w:asciiTheme="minorHAnsi" w:hAnsiTheme="minorHAnsi" w:cstheme="minorHAnsi"/>
          <w:bCs/>
          <w:iCs/>
          <w:sz w:val="22"/>
          <w:szCs w:val="22"/>
        </w:rPr>
      </w:pPr>
      <w:r w:rsidRPr="001A513A">
        <w:rPr>
          <w:rFonts w:asciiTheme="minorHAnsi" w:hAnsiTheme="minorHAnsi" w:cstheme="minorHAnsi"/>
          <w:bCs/>
          <w:iCs/>
          <w:sz w:val="22"/>
          <w:szCs w:val="22"/>
        </w:rPr>
        <w:t>Dokumentacja w wersji papierowej powinna być czytelna, wykonana z należytą</w:t>
      </w:r>
      <w:r w:rsidRPr="00595EB6">
        <w:rPr>
          <w:rFonts w:asciiTheme="minorHAnsi" w:hAnsiTheme="minorHAnsi" w:cstheme="minorHAnsi"/>
          <w:bCs/>
          <w:iCs/>
          <w:sz w:val="24"/>
          <w:szCs w:val="24"/>
        </w:rPr>
        <w:t xml:space="preserve"> </w:t>
      </w:r>
      <w:r w:rsidRPr="001A513A">
        <w:rPr>
          <w:rFonts w:asciiTheme="minorHAnsi" w:hAnsiTheme="minorHAnsi" w:cstheme="minorHAnsi"/>
          <w:bCs/>
          <w:iCs/>
          <w:sz w:val="22"/>
          <w:szCs w:val="22"/>
        </w:rPr>
        <w:t>starannością</w:t>
      </w:r>
      <w:r w:rsidR="001A513A">
        <w:rPr>
          <w:rFonts w:asciiTheme="minorHAnsi" w:hAnsiTheme="minorHAnsi" w:cstheme="minorHAnsi"/>
          <w:bCs/>
          <w:iCs/>
          <w:sz w:val="22"/>
          <w:szCs w:val="22"/>
        </w:rPr>
        <w:br/>
      </w:r>
      <w:r w:rsidRPr="001A513A">
        <w:rPr>
          <w:rFonts w:asciiTheme="minorHAnsi" w:hAnsiTheme="minorHAnsi" w:cstheme="minorHAnsi"/>
          <w:bCs/>
          <w:iCs/>
          <w:sz w:val="22"/>
          <w:szCs w:val="22"/>
        </w:rPr>
        <w:t>i zgodnie z obowiązującymi przepisami.</w:t>
      </w:r>
    </w:p>
    <w:p w:rsidR="009306B7" w:rsidRPr="001A513A" w:rsidRDefault="009306B7" w:rsidP="001E32A2">
      <w:pPr>
        <w:pStyle w:val="Akapitzlist"/>
        <w:numPr>
          <w:ilvl w:val="0"/>
          <w:numId w:val="2"/>
        </w:numPr>
        <w:tabs>
          <w:tab w:val="left" w:pos="-5387"/>
        </w:tabs>
        <w:jc w:val="both"/>
        <w:rPr>
          <w:rFonts w:asciiTheme="minorHAnsi" w:hAnsiTheme="minorHAnsi" w:cstheme="minorHAnsi"/>
          <w:bCs/>
          <w:iCs/>
          <w:sz w:val="22"/>
          <w:szCs w:val="22"/>
        </w:rPr>
      </w:pPr>
      <w:r w:rsidRPr="001A513A">
        <w:rPr>
          <w:rFonts w:asciiTheme="minorHAnsi" w:hAnsiTheme="minorHAnsi" w:cstheme="minorHAnsi"/>
          <w:bCs/>
          <w:iCs/>
          <w:sz w:val="22"/>
          <w:szCs w:val="22"/>
        </w:rPr>
        <w:t xml:space="preserve"> W wersji elektronicznej na nośniku CD lub DVD, w postaci:</w:t>
      </w:r>
    </w:p>
    <w:p w:rsidR="009306B7" w:rsidRPr="001A513A" w:rsidRDefault="009306B7" w:rsidP="001E32A2">
      <w:pPr>
        <w:tabs>
          <w:tab w:val="left" w:pos="-5387"/>
        </w:tabs>
        <w:spacing w:after="0" w:line="240" w:lineRule="auto"/>
        <w:ind w:left="567"/>
        <w:jc w:val="both"/>
        <w:rPr>
          <w:rFonts w:cstheme="minorHAnsi"/>
          <w:bCs/>
          <w:iCs/>
        </w:rPr>
      </w:pPr>
      <w:r w:rsidRPr="001A513A">
        <w:rPr>
          <w:rFonts w:cstheme="minorHAnsi"/>
          <w:bCs/>
          <w:iCs/>
        </w:rPr>
        <w:t xml:space="preserve">− plików tekstowych w formatach odpowiednio: pdf, xls, </w:t>
      </w:r>
      <w:proofErr w:type="spellStart"/>
      <w:r w:rsidRPr="001A513A">
        <w:rPr>
          <w:rFonts w:cstheme="minorHAnsi"/>
          <w:bCs/>
          <w:iCs/>
        </w:rPr>
        <w:t>doc</w:t>
      </w:r>
      <w:proofErr w:type="spellEnd"/>
      <w:r w:rsidRPr="001A513A">
        <w:rPr>
          <w:rFonts w:cstheme="minorHAnsi"/>
          <w:bCs/>
          <w:iCs/>
        </w:rPr>
        <w:t>,</w:t>
      </w:r>
    </w:p>
    <w:p w:rsidR="009306B7" w:rsidRPr="001A513A" w:rsidRDefault="009306B7" w:rsidP="001E32A2">
      <w:pPr>
        <w:tabs>
          <w:tab w:val="left" w:pos="-5387"/>
        </w:tabs>
        <w:spacing w:after="0" w:line="240" w:lineRule="auto"/>
        <w:ind w:left="567"/>
        <w:jc w:val="both"/>
        <w:rPr>
          <w:rFonts w:cstheme="minorHAnsi"/>
          <w:bCs/>
          <w:iCs/>
        </w:rPr>
      </w:pPr>
      <w:r w:rsidRPr="001A513A">
        <w:rPr>
          <w:rFonts w:cstheme="minorHAnsi"/>
          <w:bCs/>
          <w:iCs/>
        </w:rPr>
        <w:t>−</w:t>
      </w:r>
      <w:r w:rsidR="001E32A2" w:rsidRPr="001A513A">
        <w:rPr>
          <w:rFonts w:cstheme="minorHAnsi"/>
          <w:bCs/>
          <w:iCs/>
        </w:rPr>
        <w:t xml:space="preserve"> </w:t>
      </w:r>
      <w:r w:rsidRPr="001A513A">
        <w:rPr>
          <w:rFonts w:cstheme="minorHAnsi"/>
          <w:bCs/>
          <w:iCs/>
        </w:rPr>
        <w:t>plików graficznych: zapis w wersji oryginalnej (jak została wykonana przez Wy</w:t>
      </w:r>
      <w:r w:rsidR="001A513A">
        <w:rPr>
          <w:rFonts w:cstheme="minorHAnsi"/>
          <w:bCs/>
          <w:iCs/>
        </w:rPr>
        <w:t>konawcę),</w:t>
      </w:r>
      <w:r w:rsidR="001A513A">
        <w:rPr>
          <w:rFonts w:cstheme="minorHAnsi"/>
          <w:bCs/>
          <w:iCs/>
        </w:rPr>
        <w:br/>
      </w:r>
      <w:r w:rsidR="0018610F" w:rsidRPr="001A513A">
        <w:rPr>
          <w:rFonts w:cstheme="minorHAnsi"/>
          <w:bCs/>
          <w:iCs/>
        </w:rPr>
        <w:t xml:space="preserve">z rozszerzeniem </w:t>
      </w:r>
      <w:proofErr w:type="spellStart"/>
      <w:r w:rsidR="0018610F" w:rsidRPr="001A513A">
        <w:rPr>
          <w:rFonts w:cstheme="minorHAnsi"/>
          <w:bCs/>
          <w:iCs/>
        </w:rPr>
        <w:t>dwg</w:t>
      </w:r>
      <w:proofErr w:type="spellEnd"/>
      <w:r w:rsidR="0018610F" w:rsidRPr="001A513A">
        <w:rPr>
          <w:rFonts w:cstheme="minorHAnsi"/>
          <w:bCs/>
          <w:iCs/>
        </w:rPr>
        <w:t xml:space="preserve"> </w:t>
      </w:r>
      <w:r w:rsidRPr="001A513A">
        <w:rPr>
          <w:rFonts w:cstheme="minorHAnsi"/>
          <w:bCs/>
          <w:iCs/>
        </w:rPr>
        <w:t>i pdf,</w:t>
      </w:r>
    </w:p>
    <w:p w:rsidR="009306B7" w:rsidRPr="001A513A" w:rsidRDefault="009306B7" w:rsidP="001E32A2">
      <w:pPr>
        <w:tabs>
          <w:tab w:val="left" w:pos="-5387"/>
        </w:tabs>
        <w:spacing w:after="0" w:line="240" w:lineRule="auto"/>
        <w:ind w:left="567"/>
        <w:jc w:val="both"/>
        <w:rPr>
          <w:rFonts w:cstheme="minorHAnsi"/>
          <w:bCs/>
          <w:iCs/>
        </w:rPr>
      </w:pPr>
      <w:r w:rsidRPr="001A513A">
        <w:rPr>
          <w:rFonts w:cstheme="minorHAnsi"/>
          <w:bCs/>
          <w:iCs/>
        </w:rPr>
        <w:t>− wizualizacji w formacie jpg w 2 rozdzielczościach ustalonych z Zamawiającym w trakcie projektowania.</w:t>
      </w:r>
    </w:p>
    <w:p w:rsidR="009306B7" w:rsidRPr="001A513A" w:rsidRDefault="001826B7" w:rsidP="001E32A2">
      <w:pPr>
        <w:pStyle w:val="Akapitzlist"/>
        <w:numPr>
          <w:ilvl w:val="0"/>
          <w:numId w:val="2"/>
        </w:numPr>
        <w:tabs>
          <w:tab w:val="left" w:pos="-5387"/>
        </w:tabs>
        <w:jc w:val="both"/>
        <w:rPr>
          <w:rFonts w:asciiTheme="minorHAnsi" w:hAnsiTheme="minorHAnsi" w:cstheme="minorHAnsi"/>
          <w:bCs/>
          <w:iCs/>
          <w:sz w:val="22"/>
          <w:szCs w:val="22"/>
        </w:rPr>
      </w:pPr>
      <w:r w:rsidRPr="001A513A">
        <w:rPr>
          <w:rFonts w:asciiTheme="minorHAnsi" w:hAnsiTheme="minorHAnsi" w:cstheme="minorHAnsi"/>
          <w:bCs/>
          <w:iCs/>
          <w:sz w:val="22"/>
          <w:szCs w:val="22"/>
        </w:rPr>
        <w:t>K</w:t>
      </w:r>
      <w:r w:rsidR="009306B7" w:rsidRPr="001A513A">
        <w:rPr>
          <w:rFonts w:asciiTheme="minorHAnsi" w:hAnsiTheme="minorHAnsi" w:cstheme="minorHAnsi"/>
          <w:bCs/>
          <w:iCs/>
          <w:sz w:val="22"/>
          <w:szCs w:val="22"/>
        </w:rPr>
        <w:t xml:space="preserve">osztorysy i przedmiary: pliki </w:t>
      </w:r>
      <w:proofErr w:type="spellStart"/>
      <w:r w:rsidR="009306B7" w:rsidRPr="001A513A">
        <w:rPr>
          <w:rFonts w:asciiTheme="minorHAnsi" w:hAnsiTheme="minorHAnsi" w:cstheme="minorHAnsi"/>
          <w:bCs/>
          <w:iCs/>
          <w:sz w:val="22"/>
          <w:szCs w:val="22"/>
        </w:rPr>
        <w:t>ath</w:t>
      </w:r>
      <w:proofErr w:type="spellEnd"/>
      <w:r w:rsidR="009306B7" w:rsidRPr="001A513A">
        <w:rPr>
          <w:rFonts w:asciiTheme="minorHAnsi" w:hAnsiTheme="minorHAnsi" w:cstheme="minorHAnsi"/>
          <w:bCs/>
          <w:iCs/>
          <w:sz w:val="22"/>
          <w:szCs w:val="22"/>
        </w:rPr>
        <w:t xml:space="preserve"> i </w:t>
      </w:r>
      <w:proofErr w:type="spellStart"/>
      <w:r w:rsidR="009306B7" w:rsidRPr="001A513A">
        <w:rPr>
          <w:rFonts w:asciiTheme="minorHAnsi" w:hAnsiTheme="minorHAnsi" w:cstheme="minorHAnsi"/>
          <w:bCs/>
          <w:iCs/>
          <w:sz w:val="22"/>
          <w:szCs w:val="22"/>
        </w:rPr>
        <w:t>pdf</w:t>
      </w:r>
      <w:r w:rsidR="0018610F" w:rsidRPr="001A513A">
        <w:rPr>
          <w:rFonts w:asciiTheme="minorHAnsi" w:hAnsiTheme="minorHAnsi" w:cstheme="minorHAnsi"/>
          <w:bCs/>
          <w:iCs/>
          <w:sz w:val="22"/>
          <w:szCs w:val="22"/>
        </w:rPr>
        <w:t>,</w:t>
      </w:r>
      <w:r w:rsidR="003354C0" w:rsidRPr="001A513A">
        <w:rPr>
          <w:rFonts w:asciiTheme="minorHAnsi" w:hAnsiTheme="minorHAnsi" w:cstheme="minorHAnsi"/>
          <w:bCs/>
          <w:iCs/>
          <w:sz w:val="22"/>
          <w:szCs w:val="22"/>
        </w:rPr>
        <w:t>Excel</w:t>
      </w:r>
      <w:proofErr w:type="spellEnd"/>
      <w:r w:rsidR="009306B7" w:rsidRPr="001A513A">
        <w:rPr>
          <w:rFonts w:asciiTheme="minorHAnsi" w:hAnsiTheme="minorHAnsi" w:cstheme="minorHAnsi"/>
          <w:bCs/>
          <w:iCs/>
          <w:sz w:val="22"/>
          <w:szCs w:val="22"/>
        </w:rPr>
        <w:t>,</w:t>
      </w:r>
    </w:p>
    <w:p w:rsidR="003354C0" w:rsidRPr="001A513A" w:rsidRDefault="001826B7" w:rsidP="001826B7">
      <w:pPr>
        <w:pStyle w:val="Akapitzlist"/>
        <w:widowControl/>
        <w:numPr>
          <w:ilvl w:val="0"/>
          <w:numId w:val="2"/>
        </w:numPr>
        <w:tabs>
          <w:tab w:val="left" w:pos="-5387"/>
        </w:tabs>
        <w:jc w:val="both"/>
        <w:rPr>
          <w:rFonts w:asciiTheme="minorHAnsi" w:hAnsiTheme="minorHAnsi" w:cstheme="minorHAnsi"/>
          <w:bCs/>
          <w:iCs/>
          <w:sz w:val="22"/>
          <w:szCs w:val="22"/>
        </w:rPr>
      </w:pPr>
      <w:r w:rsidRPr="001A513A">
        <w:rPr>
          <w:rFonts w:asciiTheme="minorHAnsi" w:hAnsiTheme="minorHAnsi" w:cstheme="minorHAnsi"/>
          <w:bCs/>
          <w:iCs/>
          <w:sz w:val="22"/>
          <w:szCs w:val="22"/>
        </w:rPr>
        <w:t>S</w:t>
      </w:r>
      <w:r w:rsidR="009306B7" w:rsidRPr="001A513A">
        <w:rPr>
          <w:rFonts w:asciiTheme="minorHAnsi" w:hAnsiTheme="minorHAnsi" w:cstheme="minorHAnsi"/>
          <w:bCs/>
          <w:iCs/>
          <w:sz w:val="22"/>
          <w:szCs w:val="22"/>
        </w:rPr>
        <w:t>kan</w:t>
      </w:r>
      <w:r w:rsidR="001E32A2" w:rsidRPr="001A513A">
        <w:rPr>
          <w:rFonts w:asciiTheme="minorHAnsi" w:hAnsiTheme="minorHAnsi" w:cstheme="minorHAnsi"/>
          <w:bCs/>
          <w:iCs/>
          <w:sz w:val="22"/>
          <w:szCs w:val="22"/>
        </w:rPr>
        <w:t>y</w:t>
      </w:r>
      <w:r w:rsidR="009306B7" w:rsidRPr="001A513A">
        <w:rPr>
          <w:rFonts w:asciiTheme="minorHAnsi" w:hAnsiTheme="minorHAnsi" w:cstheme="minorHAnsi"/>
          <w:bCs/>
          <w:iCs/>
          <w:sz w:val="22"/>
          <w:szCs w:val="22"/>
        </w:rPr>
        <w:t xml:space="preserve"> zatwierdzonej dokumentacji - w formacie pdf (w osobnym skanie dokumenty zawierające dane osobowe takie jak np. kopie uprawnień projektantów i wpisów do izb).</w:t>
      </w:r>
    </w:p>
    <w:p w:rsidR="009C6F2B" w:rsidRDefault="009C6F2B" w:rsidP="009C6F2B">
      <w:pPr>
        <w:pStyle w:val="Akapitzlist"/>
        <w:widowControl/>
        <w:numPr>
          <w:ilvl w:val="0"/>
          <w:numId w:val="0"/>
        </w:numPr>
        <w:tabs>
          <w:tab w:val="left" w:pos="-5387"/>
        </w:tabs>
        <w:ind w:left="360"/>
        <w:jc w:val="both"/>
        <w:rPr>
          <w:rFonts w:asciiTheme="minorHAnsi" w:hAnsiTheme="minorHAnsi" w:cstheme="minorHAnsi"/>
          <w:bCs/>
          <w:iCs/>
          <w:sz w:val="24"/>
          <w:szCs w:val="24"/>
        </w:rPr>
      </w:pPr>
    </w:p>
    <w:p w:rsidR="001704EB" w:rsidRPr="00595EB6" w:rsidRDefault="001704EB" w:rsidP="009C6F2B">
      <w:pPr>
        <w:pStyle w:val="Akapitzlist"/>
        <w:widowControl/>
        <w:numPr>
          <w:ilvl w:val="0"/>
          <w:numId w:val="0"/>
        </w:numPr>
        <w:tabs>
          <w:tab w:val="left" w:pos="-5387"/>
        </w:tabs>
        <w:ind w:left="360"/>
        <w:jc w:val="both"/>
        <w:rPr>
          <w:rFonts w:asciiTheme="minorHAnsi" w:hAnsiTheme="minorHAnsi" w:cstheme="minorHAnsi"/>
          <w:bCs/>
          <w:iCs/>
          <w:sz w:val="24"/>
          <w:szCs w:val="24"/>
        </w:rPr>
      </w:pPr>
      <w:bookmarkStart w:id="0" w:name="_GoBack"/>
      <w:bookmarkEnd w:id="0"/>
    </w:p>
    <w:p w:rsidR="003354C0" w:rsidRPr="00595EB6" w:rsidRDefault="00A749D9" w:rsidP="003136D8">
      <w:pPr>
        <w:autoSpaceDE w:val="0"/>
        <w:autoSpaceDN w:val="0"/>
        <w:adjustRightInd w:val="0"/>
        <w:spacing w:after="0" w:line="360" w:lineRule="auto"/>
        <w:rPr>
          <w:rFonts w:cstheme="minorHAnsi"/>
          <w:b/>
          <w:color w:val="000000"/>
          <w:sz w:val="24"/>
          <w:szCs w:val="24"/>
          <w:u w:val="single"/>
        </w:rPr>
      </w:pPr>
      <w:r w:rsidRPr="00595EB6">
        <w:rPr>
          <w:rFonts w:cstheme="minorHAnsi"/>
          <w:b/>
          <w:color w:val="000000"/>
          <w:sz w:val="24"/>
          <w:szCs w:val="24"/>
        </w:rPr>
        <w:t>V</w:t>
      </w:r>
      <w:r w:rsidR="003354C0" w:rsidRPr="00595EB6">
        <w:rPr>
          <w:rFonts w:cstheme="minorHAnsi"/>
          <w:b/>
          <w:color w:val="000000"/>
          <w:sz w:val="24"/>
          <w:szCs w:val="24"/>
        </w:rPr>
        <w:t xml:space="preserve">II. </w:t>
      </w:r>
      <w:r w:rsidR="003354C0" w:rsidRPr="00595EB6">
        <w:rPr>
          <w:rFonts w:cstheme="minorHAnsi"/>
          <w:b/>
          <w:color w:val="000000"/>
          <w:sz w:val="24"/>
          <w:szCs w:val="24"/>
          <w:u w:val="single"/>
        </w:rPr>
        <w:t xml:space="preserve">CZĘŚĆ INFORMACYJNA </w:t>
      </w:r>
    </w:p>
    <w:p w:rsidR="00D2716F" w:rsidRPr="00AC33E2" w:rsidRDefault="005356C0" w:rsidP="00A86CD0">
      <w:pPr>
        <w:pStyle w:val="Akapitzlist"/>
        <w:numPr>
          <w:ilvl w:val="0"/>
          <w:numId w:val="37"/>
        </w:numPr>
        <w:ind w:left="426"/>
        <w:jc w:val="both"/>
        <w:rPr>
          <w:rFonts w:asciiTheme="minorHAnsi" w:hAnsiTheme="minorHAnsi" w:cstheme="minorHAnsi"/>
          <w:b/>
          <w:bCs/>
          <w:sz w:val="22"/>
          <w:szCs w:val="22"/>
        </w:rPr>
      </w:pPr>
      <w:r w:rsidRPr="00AC33E2">
        <w:rPr>
          <w:rFonts w:asciiTheme="minorHAnsi" w:hAnsiTheme="minorHAnsi" w:cstheme="minorHAnsi"/>
          <w:b/>
          <w:bCs/>
          <w:sz w:val="22"/>
          <w:szCs w:val="22"/>
        </w:rPr>
        <w:t>Dla terenu objętego niniejszym postępowaniem obowiązuje</w:t>
      </w:r>
      <w:r w:rsidR="00D2716F" w:rsidRPr="00AC33E2">
        <w:rPr>
          <w:rFonts w:asciiTheme="minorHAnsi" w:hAnsiTheme="minorHAnsi" w:cstheme="minorHAnsi"/>
          <w:b/>
          <w:bCs/>
          <w:sz w:val="22"/>
          <w:szCs w:val="22"/>
        </w:rPr>
        <w:t>:</w:t>
      </w:r>
    </w:p>
    <w:p w:rsidR="00A86CD0" w:rsidRPr="00644FB9" w:rsidRDefault="005356C0" w:rsidP="00964864">
      <w:pPr>
        <w:pStyle w:val="Akapitzlist"/>
        <w:numPr>
          <w:ilvl w:val="0"/>
          <w:numId w:val="36"/>
        </w:numPr>
        <w:ind w:left="426"/>
        <w:jc w:val="both"/>
        <w:rPr>
          <w:rFonts w:asciiTheme="minorHAnsi" w:hAnsiTheme="minorHAnsi" w:cstheme="minorHAnsi"/>
          <w:sz w:val="22"/>
          <w:szCs w:val="22"/>
        </w:rPr>
      </w:pPr>
      <w:r w:rsidRPr="00AC33E2">
        <w:rPr>
          <w:rFonts w:asciiTheme="minorHAnsi" w:hAnsiTheme="minorHAnsi" w:cstheme="minorHAnsi"/>
          <w:b/>
          <w:bCs/>
          <w:sz w:val="22"/>
          <w:szCs w:val="22"/>
        </w:rPr>
        <w:t xml:space="preserve">miejscowy plan zagospodarowania przestrzennego </w:t>
      </w:r>
      <w:r w:rsidR="007C7CD4" w:rsidRPr="00AC33E2">
        <w:rPr>
          <w:rFonts w:asciiTheme="minorHAnsi" w:hAnsiTheme="minorHAnsi" w:cstheme="minorHAnsi"/>
          <w:b/>
          <w:bCs/>
          <w:sz w:val="22"/>
          <w:szCs w:val="22"/>
          <w:lang w:val="pl-PL"/>
        </w:rPr>
        <w:t xml:space="preserve">(MPZP) </w:t>
      </w:r>
      <w:r w:rsidR="00D2716F" w:rsidRPr="00AC33E2">
        <w:rPr>
          <w:rFonts w:asciiTheme="minorHAnsi" w:hAnsiTheme="minorHAnsi" w:cstheme="minorHAnsi"/>
          <w:b/>
          <w:sz w:val="22"/>
          <w:szCs w:val="22"/>
        </w:rPr>
        <w:t>terenów położonych pomiędzy</w:t>
      </w:r>
      <w:r w:rsidR="00D2716F" w:rsidRPr="00AC33E2">
        <w:rPr>
          <w:rFonts w:asciiTheme="minorHAnsi" w:hAnsiTheme="minorHAnsi" w:cstheme="minorHAnsi"/>
          <w:b/>
          <w:sz w:val="22"/>
          <w:szCs w:val="22"/>
        </w:rPr>
        <w:br/>
      </w:r>
      <w:r w:rsidRPr="00AC33E2">
        <w:rPr>
          <w:rFonts w:asciiTheme="minorHAnsi" w:hAnsiTheme="minorHAnsi" w:cstheme="minorHAnsi"/>
          <w:b/>
          <w:sz w:val="22"/>
          <w:szCs w:val="22"/>
        </w:rPr>
        <w:t>ul. Chemików, ul. Turyńską i linią kolejową relacji Tychy-Lędziny - etap II,</w:t>
      </w:r>
      <w:r w:rsidR="00D2716F" w:rsidRPr="00AC33E2">
        <w:rPr>
          <w:rFonts w:asciiTheme="minorHAnsi" w:hAnsiTheme="minorHAnsi" w:cstheme="minorHAnsi"/>
          <w:b/>
          <w:sz w:val="22"/>
          <w:szCs w:val="22"/>
        </w:rPr>
        <w:t xml:space="preserve"> przyjęty Uchwałą</w:t>
      </w:r>
      <w:r w:rsidR="00D2716F" w:rsidRPr="00AC33E2">
        <w:rPr>
          <w:rFonts w:asciiTheme="minorHAnsi" w:hAnsiTheme="minorHAnsi" w:cstheme="minorHAnsi"/>
          <w:b/>
          <w:sz w:val="22"/>
          <w:szCs w:val="22"/>
          <w:lang w:val="pl-PL"/>
        </w:rPr>
        <w:t xml:space="preserve"> </w:t>
      </w:r>
      <w:r w:rsidRPr="00AC33E2">
        <w:rPr>
          <w:rFonts w:asciiTheme="minorHAnsi" w:hAnsiTheme="minorHAnsi" w:cstheme="minorHAnsi"/>
          <w:b/>
          <w:sz w:val="22"/>
          <w:szCs w:val="22"/>
        </w:rPr>
        <w:t xml:space="preserve">nr </w:t>
      </w:r>
      <w:hyperlink r:id="rId7" w:history="1">
        <w:r w:rsidR="0050749A" w:rsidRPr="00644FB9">
          <w:rPr>
            <w:rStyle w:val="Hipercze"/>
            <w:rFonts w:asciiTheme="minorHAnsi" w:hAnsiTheme="minorHAnsi" w:cstheme="minorHAnsi"/>
            <w:b/>
            <w:color w:val="auto"/>
            <w:sz w:val="22"/>
            <w:szCs w:val="22"/>
            <w:u w:val="none"/>
          </w:rPr>
          <w:t>III/14/2016</w:t>
        </w:r>
      </w:hyperlink>
      <w:r w:rsidR="0050749A" w:rsidRPr="00644FB9">
        <w:rPr>
          <w:rFonts w:asciiTheme="minorHAnsi" w:hAnsiTheme="minorHAnsi" w:cstheme="minorHAnsi"/>
          <w:b/>
          <w:sz w:val="22"/>
          <w:szCs w:val="22"/>
        </w:rPr>
        <w:t xml:space="preserve"> Rady Miejskiej w Bieruniu z dnia 31 marca 2016 r. </w:t>
      </w:r>
      <w:r w:rsidRPr="00644FB9">
        <w:rPr>
          <w:rFonts w:asciiTheme="minorHAnsi" w:hAnsiTheme="minorHAnsi" w:cstheme="minorHAnsi"/>
          <w:b/>
          <w:bCs/>
          <w:sz w:val="22"/>
          <w:szCs w:val="22"/>
        </w:rPr>
        <w:t>oraz zapisy uchwały w sprawie utworzenia Zespołu parków kulturowych pod nazwami Park Kulturowy dla obszaru Staromiejskiego i Park Kulturowy dla Obszaru Grobli.</w:t>
      </w:r>
      <w:r w:rsidR="006F3E3F" w:rsidRPr="00644FB9">
        <w:rPr>
          <w:rFonts w:asciiTheme="minorHAnsi" w:hAnsiTheme="minorHAnsi" w:cstheme="minorHAnsi"/>
          <w:b/>
          <w:bCs/>
          <w:sz w:val="22"/>
          <w:szCs w:val="22"/>
        </w:rPr>
        <w:t xml:space="preserve"> </w:t>
      </w:r>
      <w:r w:rsidRPr="00644FB9">
        <w:rPr>
          <w:rFonts w:asciiTheme="minorHAnsi" w:hAnsiTheme="minorHAnsi" w:cstheme="minorHAnsi"/>
          <w:b/>
          <w:sz w:val="22"/>
          <w:szCs w:val="22"/>
        </w:rPr>
        <w:t>Projekt musi zawierać dane określające wpływ eksploatacji górniczej oraz zabezpieczenie obiektu przed szkodami górniczymi w strefie prognozowanych oddziaływań górniczych</w:t>
      </w:r>
      <w:r w:rsidRPr="00644FB9">
        <w:rPr>
          <w:rFonts w:asciiTheme="minorHAnsi" w:hAnsiTheme="minorHAnsi" w:cstheme="minorHAnsi"/>
          <w:sz w:val="22"/>
          <w:szCs w:val="22"/>
        </w:rPr>
        <w:t>.</w:t>
      </w:r>
    </w:p>
    <w:p w:rsidR="00A86CD0" w:rsidRPr="00644FB9" w:rsidRDefault="00D2716F" w:rsidP="00A86CD0">
      <w:pPr>
        <w:pStyle w:val="Akapitzlist"/>
        <w:numPr>
          <w:ilvl w:val="0"/>
          <w:numId w:val="0"/>
        </w:numPr>
        <w:ind w:left="426"/>
        <w:jc w:val="both"/>
        <w:rPr>
          <w:rFonts w:asciiTheme="minorHAnsi" w:hAnsiTheme="minorHAnsi" w:cstheme="minorHAnsi"/>
          <w:b/>
          <w:color w:val="000000"/>
          <w:sz w:val="22"/>
          <w:szCs w:val="22"/>
        </w:rPr>
      </w:pPr>
      <w:r w:rsidRPr="00644FB9">
        <w:rPr>
          <w:rFonts w:asciiTheme="minorHAnsi" w:hAnsiTheme="minorHAnsi" w:cstheme="minorHAnsi"/>
          <w:b/>
          <w:color w:val="000000"/>
          <w:sz w:val="22"/>
          <w:szCs w:val="22"/>
        </w:rPr>
        <w:t xml:space="preserve">Tekst i rysunek planu są dostępne pod linkiem: </w:t>
      </w:r>
    </w:p>
    <w:p w:rsidR="00A86CD0" w:rsidRPr="00AC33E2" w:rsidRDefault="001704EB" w:rsidP="00A86CD0">
      <w:pPr>
        <w:pStyle w:val="Akapitzlist"/>
        <w:numPr>
          <w:ilvl w:val="0"/>
          <w:numId w:val="0"/>
        </w:numPr>
        <w:ind w:left="426"/>
        <w:jc w:val="both"/>
        <w:rPr>
          <w:rFonts w:asciiTheme="minorHAnsi" w:hAnsiTheme="minorHAnsi" w:cstheme="minorHAnsi"/>
          <w:b/>
          <w:color w:val="000000"/>
          <w:sz w:val="22"/>
          <w:szCs w:val="22"/>
        </w:rPr>
      </w:pPr>
      <w:hyperlink r:id="rId8" w:history="1">
        <w:r w:rsidR="00D2716F" w:rsidRPr="00AC33E2">
          <w:rPr>
            <w:rStyle w:val="Hipercze"/>
            <w:rFonts w:asciiTheme="minorHAnsi" w:hAnsiTheme="minorHAnsi" w:cstheme="minorHAnsi"/>
            <w:b/>
            <w:sz w:val="22"/>
            <w:szCs w:val="22"/>
          </w:rPr>
          <w:t>https://archiwumbip.bierun.pl/prawo/uchw_marz2016/st:1/idn:7566.html</w:t>
        </w:r>
      </w:hyperlink>
      <w:r w:rsidR="00D2716F" w:rsidRPr="00AC33E2">
        <w:rPr>
          <w:rFonts w:asciiTheme="minorHAnsi" w:hAnsiTheme="minorHAnsi" w:cstheme="minorHAnsi"/>
          <w:b/>
          <w:color w:val="000000"/>
          <w:sz w:val="22"/>
          <w:szCs w:val="22"/>
        </w:rPr>
        <w:t xml:space="preserve"> </w:t>
      </w:r>
    </w:p>
    <w:p w:rsidR="00A86CD0" w:rsidRPr="00AC33E2" w:rsidRDefault="007C7CD4" w:rsidP="00A86CD0">
      <w:pPr>
        <w:pStyle w:val="Akapitzlist"/>
        <w:numPr>
          <w:ilvl w:val="0"/>
          <w:numId w:val="0"/>
        </w:numPr>
        <w:ind w:left="426"/>
        <w:jc w:val="both"/>
        <w:rPr>
          <w:rFonts w:asciiTheme="minorHAnsi" w:hAnsiTheme="minorHAnsi" w:cstheme="minorHAnsi"/>
          <w:b/>
          <w:color w:val="000000"/>
          <w:sz w:val="22"/>
          <w:szCs w:val="22"/>
          <w:lang w:val="pl-PL"/>
        </w:rPr>
      </w:pPr>
      <w:r w:rsidRPr="00AC33E2">
        <w:rPr>
          <w:rFonts w:asciiTheme="minorHAnsi" w:hAnsiTheme="minorHAnsi" w:cstheme="minorHAnsi"/>
          <w:b/>
          <w:color w:val="000000"/>
          <w:sz w:val="22"/>
          <w:szCs w:val="22"/>
          <w:lang w:val="pl-PL"/>
        </w:rPr>
        <w:t>Zgodnie z MPZP na obszarze opracowania znajdują się strefy:</w:t>
      </w:r>
    </w:p>
    <w:p w:rsidR="00A86CD0" w:rsidRPr="00AC33E2" w:rsidRDefault="007C7CD4" w:rsidP="00A86CD0">
      <w:pPr>
        <w:pStyle w:val="Akapitzlist"/>
        <w:numPr>
          <w:ilvl w:val="0"/>
          <w:numId w:val="0"/>
        </w:numPr>
        <w:ind w:left="426"/>
        <w:jc w:val="both"/>
        <w:rPr>
          <w:rFonts w:asciiTheme="minorHAnsi" w:hAnsiTheme="minorHAnsi" w:cstheme="minorHAnsi"/>
          <w:b/>
          <w:color w:val="000000"/>
          <w:sz w:val="22"/>
          <w:szCs w:val="22"/>
          <w:lang w:val="pl-PL"/>
        </w:rPr>
      </w:pPr>
      <w:r w:rsidRPr="00AC33E2">
        <w:rPr>
          <w:rFonts w:asciiTheme="minorHAnsi" w:hAnsiTheme="minorHAnsi" w:cstheme="minorHAnsi"/>
          <w:b/>
          <w:color w:val="000000"/>
          <w:sz w:val="22"/>
          <w:szCs w:val="22"/>
          <w:lang w:val="pl-PL"/>
        </w:rPr>
        <w:t xml:space="preserve">- </w:t>
      </w:r>
      <w:r w:rsidRPr="00AC33E2">
        <w:rPr>
          <w:rFonts w:asciiTheme="minorHAnsi" w:hAnsiTheme="minorHAnsi" w:cstheme="minorHAnsi"/>
          <w:sz w:val="22"/>
          <w:szCs w:val="22"/>
        </w:rPr>
        <w:t>„B3” ochrony konserwatorskiej;</w:t>
      </w:r>
      <w:r w:rsidRPr="00AC33E2">
        <w:rPr>
          <w:rFonts w:asciiTheme="minorHAnsi" w:hAnsiTheme="minorHAnsi" w:cstheme="minorHAnsi"/>
          <w:b/>
          <w:color w:val="000000"/>
          <w:sz w:val="22"/>
          <w:szCs w:val="22"/>
          <w:lang w:val="pl-PL"/>
        </w:rPr>
        <w:t xml:space="preserve"> </w:t>
      </w:r>
    </w:p>
    <w:p w:rsidR="00A86CD0" w:rsidRPr="00AC33E2" w:rsidRDefault="00706E09" w:rsidP="00A86CD0">
      <w:pPr>
        <w:pStyle w:val="Akapitzlist"/>
        <w:numPr>
          <w:ilvl w:val="0"/>
          <w:numId w:val="0"/>
        </w:numPr>
        <w:ind w:left="426"/>
        <w:jc w:val="both"/>
        <w:rPr>
          <w:rFonts w:asciiTheme="minorHAnsi" w:hAnsiTheme="minorHAnsi" w:cstheme="minorHAnsi"/>
          <w:sz w:val="22"/>
          <w:szCs w:val="22"/>
        </w:rPr>
      </w:pPr>
      <w:r w:rsidRPr="00AC33E2">
        <w:rPr>
          <w:rFonts w:asciiTheme="minorHAnsi" w:hAnsiTheme="minorHAnsi" w:cstheme="minorHAnsi"/>
          <w:b/>
          <w:color w:val="000000"/>
          <w:sz w:val="22"/>
          <w:szCs w:val="22"/>
          <w:lang w:val="pl-PL"/>
        </w:rPr>
        <w:t xml:space="preserve">- </w:t>
      </w:r>
      <w:r w:rsidRPr="00AC33E2">
        <w:rPr>
          <w:rFonts w:asciiTheme="minorHAnsi" w:hAnsiTheme="minorHAnsi" w:cstheme="minorHAnsi"/>
          <w:sz w:val="22"/>
          <w:szCs w:val="22"/>
        </w:rPr>
        <w:t>„K1” ochrony krajobrazu;</w:t>
      </w:r>
    </w:p>
    <w:p w:rsidR="00706E09" w:rsidRPr="00A86CD0" w:rsidRDefault="00706E09" w:rsidP="00A86CD0">
      <w:pPr>
        <w:pStyle w:val="Akapitzlist"/>
        <w:numPr>
          <w:ilvl w:val="0"/>
          <w:numId w:val="0"/>
        </w:numPr>
        <w:ind w:left="426"/>
        <w:jc w:val="both"/>
        <w:rPr>
          <w:rFonts w:asciiTheme="minorHAnsi" w:hAnsiTheme="minorHAnsi" w:cstheme="minorHAnsi"/>
          <w:sz w:val="22"/>
          <w:szCs w:val="22"/>
        </w:rPr>
      </w:pPr>
      <w:r w:rsidRPr="00A86CD0">
        <w:rPr>
          <w:rFonts w:asciiTheme="minorHAnsi" w:hAnsiTheme="minorHAnsi" w:cstheme="minorHAnsi"/>
          <w:b/>
          <w:color w:val="000000"/>
          <w:sz w:val="22"/>
          <w:szCs w:val="22"/>
          <w:lang w:val="pl-PL"/>
        </w:rPr>
        <w:t xml:space="preserve">- </w:t>
      </w:r>
      <w:r w:rsidRPr="00A86CD0">
        <w:rPr>
          <w:rFonts w:asciiTheme="minorHAnsi" w:hAnsiTheme="minorHAnsi" w:cstheme="minorHAnsi"/>
          <w:sz w:val="22"/>
          <w:szCs w:val="22"/>
        </w:rPr>
        <w:t>„E” ochrony ekspozycji</w:t>
      </w:r>
      <w:r w:rsidRPr="00A86CD0">
        <w:rPr>
          <w:rFonts w:asciiTheme="minorHAnsi" w:hAnsiTheme="minorHAnsi" w:cstheme="minorHAnsi"/>
          <w:sz w:val="22"/>
          <w:szCs w:val="22"/>
          <w:lang w:val="pl-PL"/>
        </w:rPr>
        <w:t>.</w:t>
      </w:r>
    </w:p>
    <w:p w:rsidR="00D2716F" w:rsidRPr="00D2716F" w:rsidRDefault="00D2716F" w:rsidP="00D2716F">
      <w:pPr>
        <w:pStyle w:val="Akapitzlist"/>
        <w:numPr>
          <w:ilvl w:val="0"/>
          <w:numId w:val="0"/>
        </w:numPr>
        <w:ind w:left="786"/>
        <w:jc w:val="both"/>
        <w:rPr>
          <w:rFonts w:asciiTheme="minorHAnsi" w:hAnsiTheme="minorHAnsi" w:cstheme="minorHAnsi"/>
          <w:sz w:val="22"/>
          <w:szCs w:val="22"/>
        </w:rPr>
      </w:pPr>
    </w:p>
    <w:p w:rsidR="00A86CD0" w:rsidRPr="00AC33E2" w:rsidRDefault="005E455A" w:rsidP="00A86CD0">
      <w:pPr>
        <w:pStyle w:val="Akapitzlist"/>
        <w:numPr>
          <w:ilvl w:val="0"/>
          <w:numId w:val="36"/>
        </w:numPr>
        <w:ind w:left="426"/>
        <w:jc w:val="both"/>
        <w:rPr>
          <w:rFonts w:asciiTheme="minorHAnsi" w:hAnsiTheme="minorHAnsi" w:cstheme="minorHAnsi"/>
          <w:b/>
          <w:bCs/>
          <w:sz w:val="22"/>
          <w:szCs w:val="22"/>
        </w:rPr>
      </w:pPr>
      <w:r>
        <w:rPr>
          <w:rFonts w:asciiTheme="minorHAnsi" w:hAnsiTheme="minorHAnsi" w:cstheme="minorHAnsi"/>
          <w:sz w:val="22"/>
          <w:szCs w:val="22"/>
        </w:rPr>
        <w:t>p</w:t>
      </w:r>
      <w:r w:rsidR="00C57652" w:rsidRPr="00AC33E2">
        <w:rPr>
          <w:rFonts w:asciiTheme="minorHAnsi" w:hAnsiTheme="minorHAnsi" w:cstheme="minorHAnsi"/>
          <w:sz w:val="22"/>
          <w:szCs w:val="22"/>
        </w:rPr>
        <w:t>lan ochrony Zespołu parków kulturowych pod nazwami Park Kulturowy dla Obszaru Staromiejskiego i Park Kulturowy dla Obszaru Grobli</w:t>
      </w:r>
    </w:p>
    <w:p w:rsidR="00A86CD0" w:rsidRPr="00AC33E2" w:rsidRDefault="00C57652" w:rsidP="00A86CD0">
      <w:pPr>
        <w:pStyle w:val="Akapitzlist"/>
        <w:numPr>
          <w:ilvl w:val="0"/>
          <w:numId w:val="0"/>
        </w:numPr>
        <w:ind w:left="426"/>
        <w:jc w:val="both"/>
        <w:rPr>
          <w:rFonts w:asciiTheme="minorHAnsi" w:hAnsiTheme="minorHAnsi" w:cstheme="minorHAnsi"/>
          <w:b/>
          <w:color w:val="000000"/>
          <w:sz w:val="22"/>
          <w:szCs w:val="22"/>
        </w:rPr>
      </w:pPr>
      <w:r w:rsidRPr="00AC33E2">
        <w:rPr>
          <w:rFonts w:asciiTheme="minorHAnsi" w:hAnsiTheme="minorHAnsi" w:cstheme="minorHAnsi"/>
          <w:b/>
          <w:color w:val="000000"/>
          <w:sz w:val="22"/>
          <w:szCs w:val="22"/>
        </w:rPr>
        <w:t>Tekst i rysunk</w:t>
      </w:r>
      <w:r w:rsidRPr="00AC33E2">
        <w:rPr>
          <w:rFonts w:asciiTheme="minorHAnsi" w:hAnsiTheme="minorHAnsi" w:cstheme="minorHAnsi"/>
          <w:b/>
          <w:color w:val="000000"/>
          <w:sz w:val="22"/>
          <w:szCs w:val="22"/>
          <w:lang w:val="pl-PL"/>
        </w:rPr>
        <w:t>i</w:t>
      </w:r>
      <w:r w:rsidRPr="00AC33E2">
        <w:rPr>
          <w:rFonts w:asciiTheme="minorHAnsi" w:hAnsiTheme="minorHAnsi" w:cstheme="minorHAnsi"/>
          <w:b/>
          <w:color w:val="000000"/>
          <w:sz w:val="22"/>
          <w:szCs w:val="22"/>
        </w:rPr>
        <w:t xml:space="preserve"> są dostępne pod link</w:t>
      </w:r>
      <w:r w:rsidRPr="00AC33E2">
        <w:rPr>
          <w:rFonts w:asciiTheme="minorHAnsi" w:hAnsiTheme="minorHAnsi" w:cstheme="minorHAnsi"/>
          <w:b/>
          <w:color w:val="000000"/>
          <w:sz w:val="22"/>
          <w:szCs w:val="22"/>
          <w:lang w:val="pl-PL"/>
        </w:rPr>
        <w:t>a</w:t>
      </w:r>
      <w:r w:rsidRPr="00AC33E2">
        <w:rPr>
          <w:rFonts w:asciiTheme="minorHAnsi" w:hAnsiTheme="minorHAnsi" w:cstheme="minorHAnsi"/>
          <w:b/>
          <w:color w:val="000000"/>
          <w:sz w:val="22"/>
          <w:szCs w:val="22"/>
        </w:rPr>
        <w:t>m</w:t>
      </w:r>
      <w:r w:rsidRPr="00AC33E2">
        <w:rPr>
          <w:rFonts w:asciiTheme="minorHAnsi" w:hAnsiTheme="minorHAnsi" w:cstheme="minorHAnsi"/>
          <w:b/>
          <w:color w:val="000000"/>
          <w:sz w:val="22"/>
          <w:szCs w:val="22"/>
          <w:lang w:val="pl-PL"/>
        </w:rPr>
        <w:t>i</w:t>
      </w:r>
      <w:r w:rsidRPr="00AC33E2">
        <w:rPr>
          <w:rFonts w:asciiTheme="minorHAnsi" w:hAnsiTheme="minorHAnsi" w:cstheme="minorHAnsi"/>
          <w:b/>
          <w:color w:val="000000"/>
          <w:sz w:val="22"/>
          <w:szCs w:val="22"/>
        </w:rPr>
        <w:t xml:space="preserve">: </w:t>
      </w:r>
    </w:p>
    <w:p w:rsidR="00C57652" w:rsidRPr="00AC33E2" w:rsidRDefault="001704EB" w:rsidP="00A86CD0">
      <w:pPr>
        <w:pStyle w:val="Akapitzlist"/>
        <w:numPr>
          <w:ilvl w:val="0"/>
          <w:numId w:val="0"/>
        </w:numPr>
        <w:ind w:left="426"/>
        <w:jc w:val="both"/>
        <w:rPr>
          <w:rFonts w:asciiTheme="minorHAnsi" w:hAnsiTheme="minorHAnsi" w:cstheme="minorHAnsi"/>
          <w:b/>
          <w:bCs/>
          <w:sz w:val="22"/>
          <w:szCs w:val="22"/>
        </w:rPr>
      </w:pPr>
      <w:hyperlink r:id="rId9" w:history="1">
        <w:r w:rsidR="00C57652" w:rsidRPr="00AC33E2">
          <w:rPr>
            <w:rStyle w:val="Hipercze"/>
            <w:rFonts w:asciiTheme="minorHAnsi" w:hAnsiTheme="minorHAnsi" w:cstheme="minorHAnsi"/>
            <w:b/>
            <w:sz w:val="22"/>
            <w:szCs w:val="22"/>
          </w:rPr>
          <w:t>https://archiwumbip.bierun.pl/prawo/uchw_marz2016/st:2/idn:7559.html</w:t>
        </w:r>
      </w:hyperlink>
      <w:r w:rsidR="00C57652" w:rsidRPr="00AC33E2">
        <w:rPr>
          <w:rFonts w:asciiTheme="minorHAnsi" w:hAnsiTheme="minorHAnsi" w:cstheme="minorHAnsi"/>
          <w:b/>
          <w:color w:val="000000"/>
          <w:sz w:val="22"/>
          <w:szCs w:val="22"/>
          <w:lang w:val="pl-PL"/>
        </w:rPr>
        <w:t xml:space="preserve"> </w:t>
      </w:r>
      <w:hyperlink r:id="rId10" w:history="1">
        <w:r w:rsidR="001D0A88" w:rsidRPr="00AC33E2">
          <w:rPr>
            <w:rStyle w:val="Hipercze"/>
            <w:rFonts w:asciiTheme="minorHAnsi" w:hAnsiTheme="minorHAnsi" w:cstheme="minorHAnsi"/>
            <w:b/>
            <w:bCs/>
            <w:sz w:val="22"/>
            <w:szCs w:val="22"/>
          </w:rPr>
          <w:t>https://archiwumbip.bierun.pl/prawo/uchw_marz2016/st:2/idn:7556.html</w:t>
        </w:r>
      </w:hyperlink>
      <w:r w:rsidR="001D0A88" w:rsidRPr="00AC33E2">
        <w:rPr>
          <w:rFonts w:asciiTheme="minorHAnsi" w:hAnsiTheme="minorHAnsi" w:cstheme="minorHAnsi"/>
          <w:b/>
          <w:bCs/>
          <w:sz w:val="22"/>
          <w:szCs w:val="22"/>
          <w:lang w:val="pl-PL"/>
        </w:rPr>
        <w:t xml:space="preserve"> </w:t>
      </w:r>
    </w:p>
    <w:p w:rsidR="001A513A" w:rsidRPr="00AC33E2" w:rsidRDefault="001A513A" w:rsidP="00B70059">
      <w:pPr>
        <w:autoSpaceDE w:val="0"/>
        <w:autoSpaceDN w:val="0"/>
        <w:adjustRightInd w:val="0"/>
        <w:spacing w:after="0" w:line="240" w:lineRule="auto"/>
        <w:rPr>
          <w:rFonts w:cstheme="minorHAnsi"/>
          <w:color w:val="000000"/>
        </w:rPr>
      </w:pPr>
    </w:p>
    <w:p w:rsidR="00A749D9" w:rsidRPr="00AC33E2" w:rsidRDefault="00C066E8" w:rsidP="00A86CD0">
      <w:pPr>
        <w:autoSpaceDE w:val="0"/>
        <w:autoSpaceDN w:val="0"/>
        <w:adjustRightInd w:val="0"/>
        <w:spacing w:after="0" w:line="240" w:lineRule="auto"/>
        <w:jc w:val="both"/>
        <w:rPr>
          <w:rFonts w:cstheme="minorHAnsi"/>
          <w:color w:val="000000"/>
        </w:rPr>
      </w:pPr>
      <w:r w:rsidRPr="00AC33E2">
        <w:rPr>
          <w:rFonts w:cstheme="minorHAnsi"/>
          <w:color w:val="000000"/>
        </w:rPr>
        <w:t xml:space="preserve">3. </w:t>
      </w:r>
      <w:r w:rsidR="003354C0" w:rsidRPr="00AC33E2">
        <w:rPr>
          <w:rFonts w:cstheme="minorHAnsi"/>
          <w:color w:val="000000"/>
        </w:rPr>
        <w:t>Teren</w:t>
      </w:r>
      <w:r w:rsidR="005E455A">
        <w:rPr>
          <w:rFonts w:cstheme="minorHAnsi"/>
          <w:color w:val="000000"/>
        </w:rPr>
        <w:t>y</w:t>
      </w:r>
      <w:r w:rsidR="003354C0" w:rsidRPr="00AC33E2">
        <w:rPr>
          <w:rFonts w:cstheme="minorHAnsi"/>
          <w:color w:val="000000"/>
        </w:rPr>
        <w:t xml:space="preserve">, na którym realizowana będzie inwestycja na </w:t>
      </w:r>
      <w:r w:rsidR="003354C0" w:rsidRPr="00AC33E2">
        <w:rPr>
          <w:rFonts w:cstheme="minorHAnsi"/>
          <w:b/>
          <w:bCs/>
          <w:color w:val="000000"/>
        </w:rPr>
        <w:t xml:space="preserve">nie leżą </w:t>
      </w:r>
      <w:r w:rsidR="003354C0" w:rsidRPr="00AC33E2">
        <w:rPr>
          <w:rFonts w:cstheme="minorHAnsi"/>
          <w:color w:val="000000"/>
        </w:rPr>
        <w:t xml:space="preserve">na terenie obszarów chronionych NATURA 2000 i Parków Krajobrazowych. </w:t>
      </w:r>
    </w:p>
    <w:p w:rsidR="00C066E8" w:rsidRPr="00AC33E2" w:rsidRDefault="00C066E8" w:rsidP="001E32A2">
      <w:pPr>
        <w:autoSpaceDE w:val="0"/>
        <w:autoSpaceDN w:val="0"/>
        <w:adjustRightInd w:val="0"/>
        <w:spacing w:after="0" w:line="240" w:lineRule="auto"/>
        <w:rPr>
          <w:rFonts w:cstheme="minorHAnsi"/>
          <w:color w:val="000000"/>
          <w:highlight w:val="yellow"/>
        </w:rPr>
      </w:pPr>
    </w:p>
    <w:p w:rsidR="005A6872" w:rsidRPr="00AC33E2" w:rsidRDefault="003354C0" w:rsidP="007C7CD4">
      <w:pPr>
        <w:autoSpaceDE w:val="0"/>
        <w:autoSpaceDN w:val="0"/>
        <w:adjustRightInd w:val="0"/>
        <w:spacing w:after="0" w:line="240" w:lineRule="auto"/>
        <w:jc w:val="both"/>
        <w:rPr>
          <w:rFonts w:cstheme="minorHAnsi"/>
          <w:color w:val="000000"/>
        </w:rPr>
      </w:pPr>
      <w:r w:rsidRPr="00AC33E2">
        <w:rPr>
          <w:rFonts w:cstheme="minorHAnsi"/>
          <w:color w:val="000000"/>
        </w:rPr>
        <w:t>4. Działk</w:t>
      </w:r>
      <w:r w:rsidR="001E32A2" w:rsidRPr="00AC33E2">
        <w:rPr>
          <w:rFonts w:cstheme="minorHAnsi"/>
          <w:color w:val="000000"/>
        </w:rPr>
        <w:t>i nr</w:t>
      </w:r>
      <w:r w:rsidRPr="00AC33E2">
        <w:rPr>
          <w:rFonts w:cstheme="minorHAnsi"/>
          <w:color w:val="000000"/>
        </w:rPr>
        <w:t xml:space="preserve"> </w:t>
      </w:r>
      <w:r w:rsidR="00A63C77" w:rsidRPr="00AC33E2">
        <w:rPr>
          <w:rFonts w:cstheme="minorHAnsi"/>
          <w:color w:val="000000"/>
        </w:rPr>
        <w:t xml:space="preserve">103/21, </w:t>
      </w:r>
      <w:r w:rsidR="00980BAA" w:rsidRPr="00AC33E2">
        <w:rPr>
          <w:rFonts w:cstheme="minorHAnsi"/>
          <w:color w:val="000000"/>
        </w:rPr>
        <w:t xml:space="preserve">109/23, </w:t>
      </w:r>
      <w:r w:rsidR="00B3400F" w:rsidRPr="00AC33E2">
        <w:rPr>
          <w:rFonts w:cstheme="minorHAnsi"/>
          <w:color w:val="000000"/>
        </w:rPr>
        <w:t xml:space="preserve">111/22, </w:t>
      </w:r>
      <w:r w:rsidR="00C43ED1" w:rsidRPr="00AC33E2">
        <w:rPr>
          <w:rFonts w:cstheme="minorHAnsi"/>
          <w:color w:val="000000"/>
        </w:rPr>
        <w:t xml:space="preserve">114/22, </w:t>
      </w:r>
      <w:r w:rsidR="003F5E8D" w:rsidRPr="00AC33E2">
        <w:rPr>
          <w:rFonts w:cstheme="minorHAnsi"/>
          <w:color w:val="000000"/>
        </w:rPr>
        <w:t xml:space="preserve">117/24, </w:t>
      </w:r>
      <w:r w:rsidR="00E14AC2" w:rsidRPr="00AC33E2">
        <w:rPr>
          <w:rFonts w:cstheme="minorHAnsi"/>
          <w:color w:val="000000"/>
        </w:rPr>
        <w:t xml:space="preserve">120/24, </w:t>
      </w:r>
      <w:r w:rsidR="0067447C" w:rsidRPr="00AC33E2">
        <w:rPr>
          <w:rFonts w:cstheme="minorHAnsi"/>
        </w:rPr>
        <w:t xml:space="preserve">128/32, </w:t>
      </w:r>
      <w:r w:rsidR="007C7CD4" w:rsidRPr="00AC33E2">
        <w:rPr>
          <w:rFonts w:cstheme="minorHAnsi"/>
        </w:rPr>
        <w:t>129/32</w:t>
      </w:r>
      <w:r w:rsidR="0067447C" w:rsidRPr="00AC33E2">
        <w:rPr>
          <w:rFonts w:cstheme="minorHAnsi"/>
        </w:rPr>
        <w:t xml:space="preserve">, </w:t>
      </w:r>
      <w:r w:rsidR="007C7CD4" w:rsidRPr="00AC33E2">
        <w:rPr>
          <w:rFonts w:cstheme="minorHAnsi"/>
        </w:rPr>
        <w:t>135/32</w:t>
      </w:r>
      <w:r w:rsidR="0067447C" w:rsidRPr="00AC33E2">
        <w:rPr>
          <w:rFonts w:cstheme="minorHAnsi"/>
        </w:rPr>
        <w:t xml:space="preserve">, </w:t>
      </w:r>
      <w:r w:rsidR="007C7CD4" w:rsidRPr="00AC33E2">
        <w:rPr>
          <w:rFonts w:cstheme="minorHAnsi"/>
        </w:rPr>
        <w:t>237/36</w:t>
      </w:r>
      <w:r w:rsidR="0067447C" w:rsidRPr="00AC33E2">
        <w:rPr>
          <w:rFonts w:cstheme="minorHAnsi"/>
        </w:rPr>
        <w:t xml:space="preserve">, </w:t>
      </w:r>
      <w:r w:rsidR="007C7CD4" w:rsidRPr="00AC33E2">
        <w:rPr>
          <w:rFonts w:cstheme="minorHAnsi"/>
        </w:rPr>
        <w:t>238/36</w:t>
      </w:r>
      <w:r w:rsidR="0067447C" w:rsidRPr="00AC33E2">
        <w:rPr>
          <w:rFonts w:cstheme="minorHAnsi"/>
        </w:rPr>
        <w:t xml:space="preserve">, 239/36, 242/36, </w:t>
      </w:r>
      <w:r w:rsidR="007C7CD4" w:rsidRPr="00AC33E2">
        <w:rPr>
          <w:rFonts w:cstheme="minorHAnsi"/>
        </w:rPr>
        <w:t>243/36</w:t>
      </w:r>
      <w:r w:rsidR="0067447C" w:rsidRPr="00AC33E2">
        <w:rPr>
          <w:rFonts w:cstheme="minorHAnsi"/>
        </w:rPr>
        <w:t xml:space="preserve">, </w:t>
      </w:r>
      <w:r w:rsidR="007C7CD4" w:rsidRPr="00AC33E2">
        <w:rPr>
          <w:rFonts w:cstheme="minorHAnsi"/>
        </w:rPr>
        <w:t>247/29</w:t>
      </w:r>
      <w:r w:rsidR="0067447C" w:rsidRPr="00AC33E2">
        <w:rPr>
          <w:rFonts w:cstheme="minorHAnsi"/>
        </w:rPr>
        <w:t xml:space="preserve">, </w:t>
      </w:r>
      <w:r w:rsidR="007C7CD4" w:rsidRPr="00AC33E2">
        <w:rPr>
          <w:rFonts w:cstheme="minorHAnsi"/>
        </w:rPr>
        <w:t>248/28</w:t>
      </w:r>
      <w:r w:rsidR="0067447C" w:rsidRPr="00AC33E2">
        <w:rPr>
          <w:rFonts w:cstheme="minorHAnsi"/>
        </w:rPr>
        <w:t xml:space="preserve">, </w:t>
      </w:r>
      <w:r w:rsidR="007C7CD4" w:rsidRPr="00AC33E2">
        <w:rPr>
          <w:rFonts w:cstheme="minorHAnsi"/>
        </w:rPr>
        <w:t>251/27, 377/23</w:t>
      </w:r>
      <w:r w:rsidR="0067447C" w:rsidRPr="00AC33E2">
        <w:rPr>
          <w:rFonts w:cstheme="minorHAnsi"/>
        </w:rPr>
        <w:t xml:space="preserve">, </w:t>
      </w:r>
      <w:r w:rsidR="007C7CD4" w:rsidRPr="00AC33E2">
        <w:rPr>
          <w:rFonts w:cstheme="minorHAnsi"/>
        </w:rPr>
        <w:t>378/23</w:t>
      </w:r>
      <w:r w:rsidR="0067447C" w:rsidRPr="00AC33E2">
        <w:rPr>
          <w:rFonts w:cstheme="minorHAnsi"/>
        </w:rPr>
        <w:t xml:space="preserve">, </w:t>
      </w:r>
      <w:r w:rsidR="007C7CD4" w:rsidRPr="00AC33E2">
        <w:rPr>
          <w:rFonts w:cstheme="minorHAnsi"/>
        </w:rPr>
        <w:t>402/36</w:t>
      </w:r>
      <w:r w:rsidR="0067447C" w:rsidRPr="00AC33E2">
        <w:rPr>
          <w:rFonts w:cstheme="minorHAnsi"/>
        </w:rPr>
        <w:t xml:space="preserve">, </w:t>
      </w:r>
      <w:r w:rsidR="007C7CD4" w:rsidRPr="00AC33E2">
        <w:rPr>
          <w:rFonts w:cstheme="minorHAnsi"/>
        </w:rPr>
        <w:t>403/36</w:t>
      </w:r>
      <w:r w:rsidR="0067447C" w:rsidRPr="00AC33E2">
        <w:rPr>
          <w:rFonts w:cstheme="minorHAnsi"/>
        </w:rPr>
        <w:t xml:space="preserve">, </w:t>
      </w:r>
      <w:r w:rsidR="007C7CD4" w:rsidRPr="00AC33E2">
        <w:rPr>
          <w:rFonts w:cstheme="minorHAnsi"/>
        </w:rPr>
        <w:t>611/35</w:t>
      </w:r>
      <w:r w:rsidR="0067447C" w:rsidRPr="00AC33E2">
        <w:rPr>
          <w:rFonts w:cstheme="minorHAnsi"/>
        </w:rPr>
        <w:t xml:space="preserve">, </w:t>
      </w:r>
      <w:r w:rsidR="007C7CD4" w:rsidRPr="00AC33E2">
        <w:rPr>
          <w:rFonts w:cstheme="minorHAnsi"/>
        </w:rPr>
        <w:t>718/37</w:t>
      </w:r>
      <w:r w:rsidR="0067447C" w:rsidRPr="00AC33E2">
        <w:rPr>
          <w:rFonts w:cstheme="minorHAnsi"/>
        </w:rPr>
        <w:t xml:space="preserve">, </w:t>
      </w:r>
      <w:r w:rsidR="007C7CD4" w:rsidRPr="00AC33E2">
        <w:rPr>
          <w:rFonts w:cstheme="minorHAnsi"/>
        </w:rPr>
        <w:t>721/37</w:t>
      </w:r>
      <w:r w:rsidR="0067447C" w:rsidRPr="00AC33E2">
        <w:rPr>
          <w:rFonts w:cstheme="minorHAnsi"/>
        </w:rPr>
        <w:t xml:space="preserve">, 726/62, </w:t>
      </w:r>
      <w:r w:rsidR="007C7CD4" w:rsidRPr="00AC33E2">
        <w:rPr>
          <w:rFonts w:cstheme="minorHAnsi"/>
        </w:rPr>
        <w:t xml:space="preserve">729/28, </w:t>
      </w:r>
      <w:r w:rsidR="0067447C" w:rsidRPr="00AC33E2">
        <w:rPr>
          <w:rFonts w:cstheme="minorHAnsi"/>
        </w:rPr>
        <w:t>730/27 731/27</w:t>
      </w:r>
      <w:r w:rsidR="007C7CD4" w:rsidRPr="00AC33E2">
        <w:rPr>
          <w:rFonts w:cstheme="minorHAnsi"/>
        </w:rPr>
        <w:t xml:space="preserve">, </w:t>
      </w:r>
      <w:r w:rsidR="0067447C" w:rsidRPr="00AC33E2">
        <w:rPr>
          <w:rFonts w:cstheme="minorHAnsi"/>
        </w:rPr>
        <w:t>7</w:t>
      </w:r>
      <w:r w:rsidR="007C7CD4" w:rsidRPr="00AC33E2">
        <w:rPr>
          <w:rFonts w:cstheme="minorHAnsi"/>
        </w:rPr>
        <w:t xml:space="preserve">32/26, </w:t>
      </w:r>
      <w:r w:rsidR="0067447C" w:rsidRPr="00AC33E2">
        <w:rPr>
          <w:rFonts w:cstheme="minorHAnsi"/>
        </w:rPr>
        <w:t>733/26</w:t>
      </w:r>
      <w:r w:rsidR="007C7CD4" w:rsidRPr="00AC33E2">
        <w:rPr>
          <w:rFonts w:cstheme="minorHAnsi"/>
        </w:rPr>
        <w:t xml:space="preserve">, </w:t>
      </w:r>
      <w:r w:rsidRPr="00AC33E2">
        <w:rPr>
          <w:rFonts w:cstheme="minorHAnsi"/>
          <w:color w:val="000000"/>
        </w:rPr>
        <w:t>na który</w:t>
      </w:r>
      <w:r w:rsidR="001E32A2" w:rsidRPr="00AC33E2">
        <w:rPr>
          <w:rFonts w:cstheme="minorHAnsi"/>
          <w:color w:val="000000"/>
        </w:rPr>
        <w:t>ch</w:t>
      </w:r>
      <w:r w:rsidRPr="00AC33E2">
        <w:rPr>
          <w:rFonts w:cstheme="minorHAnsi"/>
          <w:color w:val="000000"/>
        </w:rPr>
        <w:t xml:space="preserve"> realizowana będzie inwestycja stanowi</w:t>
      </w:r>
      <w:r w:rsidR="001E32A2" w:rsidRPr="00AC33E2">
        <w:rPr>
          <w:rFonts w:cstheme="minorHAnsi"/>
          <w:color w:val="000000"/>
        </w:rPr>
        <w:t>ą</w:t>
      </w:r>
      <w:r w:rsidRPr="00AC33E2">
        <w:rPr>
          <w:rFonts w:cstheme="minorHAnsi"/>
          <w:color w:val="000000"/>
        </w:rPr>
        <w:t xml:space="preserve"> własnoś</w:t>
      </w:r>
      <w:r w:rsidR="00534089" w:rsidRPr="00AC33E2">
        <w:rPr>
          <w:rFonts w:cstheme="minorHAnsi"/>
          <w:color w:val="000000"/>
        </w:rPr>
        <w:t>ć</w:t>
      </w:r>
      <w:r w:rsidR="005A6872" w:rsidRPr="00AC33E2">
        <w:rPr>
          <w:rFonts w:cstheme="minorHAnsi"/>
          <w:color w:val="000000"/>
        </w:rPr>
        <w:t xml:space="preserve"> Zamawiającego.</w:t>
      </w:r>
    </w:p>
    <w:p w:rsidR="006744D0" w:rsidRPr="00AC33E2" w:rsidRDefault="006744D0" w:rsidP="007C7CD4">
      <w:pPr>
        <w:autoSpaceDE w:val="0"/>
        <w:autoSpaceDN w:val="0"/>
        <w:adjustRightInd w:val="0"/>
        <w:spacing w:after="0" w:line="240" w:lineRule="auto"/>
        <w:jc w:val="both"/>
        <w:rPr>
          <w:rFonts w:cstheme="minorHAnsi"/>
          <w:color w:val="000000"/>
        </w:rPr>
      </w:pPr>
      <w:r w:rsidRPr="00AC33E2">
        <w:rPr>
          <w:rFonts w:cstheme="minorHAnsi"/>
          <w:color w:val="000000"/>
        </w:rPr>
        <w:t>Pozostałe działki należą do osób prawnych.</w:t>
      </w:r>
      <w:r w:rsidR="007154DF" w:rsidRPr="00AC33E2">
        <w:rPr>
          <w:rFonts w:cstheme="minorHAnsi"/>
          <w:color w:val="000000"/>
        </w:rPr>
        <w:t xml:space="preserve"> Cały zakres opracowania wskazany na załączniku mapowym stanowiącym zał. nr 1 do niniejszego SOPZ.</w:t>
      </w:r>
    </w:p>
    <w:p w:rsidR="00C066E8" w:rsidRPr="00AC33E2" w:rsidRDefault="00C066E8" w:rsidP="007C7CD4">
      <w:pPr>
        <w:autoSpaceDE w:val="0"/>
        <w:autoSpaceDN w:val="0"/>
        <w:adjustRightInd w:val="0"/>
        <w:spacing w:after="0" w:line="240" w:lineRule="auto"/>
        <w:jc w:val="both"/>
        <w:rPr>
          <w:rFonts w:cstheme="minorHAnsi"/>
          <w:color w:val="000000"/>
        </w:rPr>
      </w:pPr>
    </w:p>
    <w:p w:rsidR="005A6872" w:rsidRPr="00AC33E2" w:rsidRDefault="005A6872" w:rsidP="00A86CD0">
      <w:pPr>
        <w:autoSpaceDE w:val="0"/>
        <w:autoSpaceDN w:val="0"/>
        <w:adjustRightInd w:val="0"/>
        <w:spacing w:after="0" w:line="240" w:lineRule="auto"/>
        <w:jc w:val="both"/>
        <w:rPr>
          <w:rFonts w:cstheme="minorHAnsi"/>
          <w:color w:val="000000"/>
        </w:rPr>
      </w:pPr>
      <w:r w:rsidRPr="00AC33E2">
        <w:rPr>
          <w:rFonts w:cstheme="minorHAnsi"/>
          <w:color w:val="000000"/>
        </w:rPr>
        <w:t>5.</w:t>
      </w:r>
      <w:r w:rsidR="003354C0" w:rsidRPr="00AC33E2">
        <w:rPr>
          <w:rFonts w:cstheme="minorHAnsi"/>
          <w:color w:val="000000"/>
        </w:rPr>
        <w:t xml:space="preserve"> </w:t>
      </w:r>
      <w:r w:rsidRPr="00AC33E2">
        <w:rPr>
          <w:rFonts w:cstheme="minorHAnsi"/>
          <w:bCs/>
        </w:rPr>
        <w:t xml:space="preserve">Zamawiający wymaga udzielenia minimum 3 lat (36 miesięcy) gwarancji i rękojmi za wady przedmiotu zamówienia, licząc od dnia podpisania protokołu odbioru. Na potwierdzenie spełnienia powyższych wymagań, Wykonawca składa </w:t>
      </w:r>
      <w:r w:rsidR="00A86CD0" w:rsidRPr="00AC33E2">
        <w:rPr>
          <w:rFonts w:cstheme="minorHAnsi"/>
          <w:bCs/>
        </w:rPr>
        <w:t xml:space="preserve">w ofercie oświadczenie o czasie </w:t>
      </w:r>
      <w:r w:rsidRPr="00AC33E2">
        <w:rPr>
          <w:rFonts w:cstheme="minorHAnsi"/>
          <w:bCs/>
        </w:rPr>
        <w:t>udzielonej gwarancji i rękojmi za wady na wykonaną dokumentację projektową.</w:t>
      </w:r>
    </w:p>
    <w:p w:rsidR="00766BC1" w:rsidRDefault="00766BC1" w:rsidP="009C6F2B">
      <w:pPr>
        <w:pStyle w:val="NormalnyWeb"/>
        <w:spacing w:before="0" w:beforeAutospacing="0" w:after="0" w:afterAutospacing="0"/>
        <w:jc w:val="both"/>
        <w:rPr>
          <w:rFonts w:asciiTheme="minorHAnsi" w:hAnsiTheme="minorHAnsi" w:cstheme="minorHAnsi"/>
          <w:sz w:val="18"/>
          <w:szCs w:val="18"/>
          <w:highlight w:val="yellow"/>
          <w:u w:val="single"/>
        </w:rPr>
      </w:pPr>
    </w:p>
    <w:p w:rsidR="00234242" w:rsidRDefault="00234242" w:rsidP="009C6F2B">
      <w:pPr>
        <w:pStyle w:val="NormalnyWeb"/>
        <w:spacing w:before="0" w:beforeAutospacing="0" w:after="0" w:afterAutospacing="0"/>
        <w:jc w:val="both"/>
        <w:rPr>
          <w:rFonts w:asciiTheme="minorHAnsi" w:hAnsiTheme="minorHAnsi" w:cstheme="minorHAnsi"/>
          <w:sz w:val="18"/>
          <w:szCs w:val="18"/>
          <w:highlight w:val="yellow"/>
          <w:u w:val="single"/>
        </w:rPr>
      </w:pPr>
    </w:p>
    <w:p w:rsidR="00234242" w:rsidRDefault="00234242" w:rsidP="009C6F2B">
      <w:pPr>
        <w:pStyle w:val="NormalnyWeb"/>
        <w:spacing w:before="0" w:beforeAutospacing="0" w:after="0" w:afterAutospacing="0"/>
        <w:jc w:val="both"/>
        <w:rPr>
          <w:rFonts w:asciiTheme="minorHAnsi" w:hAnsiTheme="minorHAnsi" w:cstheme="minorHAnsi"/>
          <w:sz w:val="18"/>
          <w:szCs w:val="18"/>
          <w:highlight w:val="yellow"/>
          <w:u w:val="single"/>
        </w:rPr>
      </w:pPr>
    </w:p>
    <w:p w:rsidR="00234242" w:rsidRDefault="00234242" w:rsidP="009C6F2B">
      <w:pPr>
        <w:pStyle w:val="NormalnyWeb"/>
        <w:spacing w:before="0" w:beforeAutospacing="0" w:after="0" w:afterAutospacing="0"/>
        <w:jc w:val="both"/>
        <w:rPr>
          <w:rFonts w:asciiTheme="minorHAnsi" w:hAnsiTheme="minorHAnsi" w:cstheme="minorHAnsi"/>
          <w:sz w:val="18"/>
          <w:szCs w:val="18"/>
          <w:highlight w:val="yellow"/>
          <w:u w:val="single"/>
        </w:rPr>
      </w:pPr>
    </w:p>
    <w:p w:rsidR="00766BC1" w:rsidRDefault="00766BC1" w:rsidP="009C6F2B">
      <w:pPr>
        <w:pStyle w:val="NormalnyWeb"/>
        <w:spacing w:before="0" w:beforeAutospacing="0" w:after="0" w:afterAutospacing="0"/>
        <w:jc w:val="both"/>
        <w:rPr>
          <w:rFonts w:asciiTheme="minorHAnsi" w:hAnsiTheme="minorHAnsi" w:cstheme="minorHAnsi"/>
          <w:sz w:val="18"/>
          <w:szCs w:val="18"/>
          <w:highlight w:val="yellow"/>
          <w:u w:val="single"/>
        </w:rPr>
      </w:pPr>
    </w:p>
    <w:p w:rsidR="00766BC1" w:rsidRDefault="00766BC1" w:rsidP="009C6F2B">
      <w:pPr>
        <w:pStyle w:val="NormalnyWeb"/>
        <w:spacing w:before="0" w:beforeAutospacing="0" w:after="0" w:afterAutospacing="0"/>
        <w:jc w:val="both"/>
        <w:rPr>
          <w:rFonts w:asciiTheme="minorHAnsi" w:hAnsiTheme="minorHAnsi" w:cstheme="minorHAnsi"/>
          <w:sz w:val="18"/>
          <w:szCs w:val="18"/>
          <w:highlight w:val="yellow"/>
          <w:u w:val="single"/>
        </w:rPr>
      </w:pPr>
    </w:p>
    <w:p w:rsidR="00766BC1" w:rsidRDefault="00766BC1" w:rsidP="009C6F2B">
      <w:pPr>
        <w:pStyle w:val="NormalnyWeb"/>
        <w:spacing w:before="0" w:beforeAutospacing="0" w:after="0" w:afterAutospacing="0"/>
        <w:jc w:val="both"/>
        <w:rPr>
          <w:rFonts w:asciiTheme="minorHAnsi" w:hAnsiTheme="minorHAnsi" w:cstheme="minorHAnsi"/>
          <w:sz w:val="18"/>
          <w:szCs w:val="18"/>
          <w:highlight w:val="yellow"/>
          <w:u w:val="single"/>
        </w:rPr>
      </w:pPr>
    </w:p>
    <w:p w:rsidR="005A6872" w:rsidRPr="002518D1" w:rsidRDefault="005A6872" w:rsidP="009C6F2B">
      <w:pPr>
        <w:pStyle w:val="NormalnyWeb"/>
        <w:spacing w:before="0" w:beforeAutospacing="0" w:after="0" w:afterAutospacing="0"/>
        <w:jc w:val="both"/>
        <w:rPr>
          <w:rFonts w:asciiTheme="minorHAnsi" w:hAnsiTheme="minorHAnsi" w:cstheme="minorHAnsi"/>
          <w:sz w:val="22"/>
          <w:szCs w:val="22"/>
          <w:u w:val="single"/>
        </w:rPr>
      </w:pPr>
      <w:r w:rsidRPr="002518D1">
        <w:rPr>
          <w:rFonts w:asciiTheme="minorHAnsi" w:hAnsiTheme="minorHAnsi" w:cstheme="minorHAnsi"/>
          <w:sz w:val="22"/>
          <w:szCs w:val="22"/>
          <w:u w:val="single"/>
        </w:rPr>
        <w:t>Załączniki :</w:t>
      </w:r>
    </w:p>
    <w:p w:rsidR="007C1670" w:rsidRDefault="007C1670" w:rsidP="007C1670">
      <w:pPr>
        <w:pStyle w:val="NormalnyWeb"/>
        <w:numPr>
          <w:ilvl w:val="0"/>
          <w:numId w:val="35"/>
        </w:numPr>
        <w:spacing w:before="0" w:beforeAutospacing="0" w:after="0" w:afterAutospacing="0"/>
        <w:jc w:val="both"/>
        <w:rPr>
          <w:rFonts w:asciiTheme="minorHAnsi" w:hAnsiTheme="minorHAnsi" w:cstheme="minorHAnsi"/>
          <w:sz w:val="22"/>
          <w:szCs w:val="22"/>
        </w:rPr>
      </w:pPr>
      <w:r w:rsidRPr="002518D1">
        <w:rPr>
          <w:rFonts w:asciiTheme="minorHAnsi" w:hAnsiTheme="minorHAnsi" w:cstheme="minorHAnsi"/>
          <w:sz w:val="22"/>
          <w:szCs w:val="22"/>
        </w:rPr>
        <w:t>Mapa z zaznaczonym terenem objętym zamówieniem</w:t>
      </w:r>
    </w:p>
    <w:p w:rsidR="001F6765" w:rsidRDefault="001F6765" w:rsidP="007C1670">
      <w:pPr>
        <w:pStyle w:val="NormalnyWeb"/>
        <w:numPr>
          <w:ilvl w:val="0"/>
          <w:numId w:val="35"/>
        </w:num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Z</w:t>
      </w:r>
      <w:r w:rsidRPr="001F6765">
        <w:rPr>
          <w:rFonts w:asciiTheme="minorHAnsi" w:hAnsiTheme="minorHAnsi" w:cstheme="minorHAnsi"/>
          <w:sz w:val="22"/>
          <w:szCs w:val="22"/>
        </w:rPr>
        <w:t xml:space="preserve">apisy art. 99 – 103 ustawy z dnia 11 września 2019 r. Prawo zamówień </w:t>
      </w:r>
      <w:r>
        <w:rPr>
          <w:rFonts w:asciiTheme="minorHAnsi" w:hAnsiTheme="minorHAnsi" w:cstheme="minorHAnsi"/>
          <w:sz w:val="22"/>
          <w:szCs w:val="22"/>
        </w:rPr>
        <w:t>publicznych</w:t>
      </w:r>
    </w:p>
    <w:p w:rsidR="00227510" w:rsidRDefault="00227510">
      <w:pPr>
        <w:rPr>
          <w:rFonts w:eastAsia="Times New Roman" w:cstheme="minorHAnsi"/>
          <w:lang w:eastAsia="pl-PL"/>
        </w:rPr>
      </w:pPr>
      <w:r>
        <w:rPr>
          <w:rFonts w:cstheme="minorHAnsi"/>
        </w:rPr>
        <w:br w:type="page"/>
      </w:r>
    </w:p>
    <w:p w:rsidR="00227510" w:rsidRDefault="00227510" w:rsidP="00227510">
      <w:pPr>
        <w:spacing w:after="0"/>
        <w:ind w:left="426"/>
        <w:jc w:val="right"/>
      </w:pPr>
      <w:r>
        <w:rPr>
          <w:rFonts w:cstheme="minorHAnsi"/>
        </w:rPr>
        <w:t xml:space="preserve">Załącznik nr 1 do SOPZ </w:t>
      </w:r>
    </w:p>
    <w:p w:rsidR="00227510" w:rsidRDefault="00227510">
      <w:pPr>
        <w:rPr>
          <w:rFonts w:cstheme="minorHAnsi"/>
        </w:rPr>
      </w:pPr>
    </w:p>
    <w:p w:rsidR="00227510" w:rsidRDefault="00227510">
      <w:pPr>
        <w:rPr>
          <w:rFonts w:cstheme="minorHAnsi"/>
        </w:rPr>
      </w:pPr>
      <w:r w:rsidRPr="00227510">
        <w:rPr>
          <w:rFonts w:cstheme="minorHAnsi"/>
          <w:noProof/>
          <w:lang w:eastAsia="pl-PL"/>
        </w:rPr>
        <w:drawing>
          <wp:inline distT="0" distB="0" distL="0" distR="0">
            <wp:extent cx="5760720" cy="3453938"/>
            <wp:effectExtent l="0" t="0" r="0" b="0"/>
            <wp:docPr id="1" name="Obraz 1" descr="\\192.168.15.6\gn\Katarzna W\Kopia dysku\Desktop\GN\ZP\2021\7_Park za Groblą dokumentacja\1_zaproszenie do składania oferty\Zaproszenie_wg standardów najwyższych\mapa PARK za Groblą_zak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15.6\gn\Katarzna W\Kopia dysku\Desktop\GN\ZP\2021\7_Park za Groblą dokumentacja\1_zaproszenie do składania oferty\Zaproszenie_wg standardów najwyższych\mapa PARK za Groblą_zakr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453938"/>
                    </a:xfrm>
                    <a:prstGeom prst="rect">
                      <a:avLst/>
                    </a:prstGeom>
                    <a:noFill/>
                    <a:ln>
                      <a:noFill/>
                    </a:ln>
                  </pic:spPr>
                </pic:pic>
              </a:graphicData>
            </a:graphic>
          </wp:inline>
        </w:drawing>
      </w:r>
      <w:r>
        <w:rPr>
          <w:rFonts w:cstheme="minorHAnsi"/>
        </w:rPr>
        <w:br w:type="page"/>
      </w:r>
    </w:p>
    <w:p w:rsidR="00227510" w:rsidRDefault="00227510" w:rsidP="00227510">
      <w:pPr>
        <w:spacing w:after="0"/>
        <w:ind w:left="426"/>
        <w:jc w:val="right"/>
      </w:pPr>
      <w:r>
        <w:rPr>
          <w:rFonts w:cstheme="minorHAnsi"/>
        </w:rPr>
        <w:t xml:space="preserve">Załącznik nr 2 do SOPZ </w:t>
      </w:r>
    </w:p>
    <w:p w:rsidR="00227510" w:rsidRDefault="00227510" w:rsidP="00227510">
      <w:pPr>
        <w:spacing w:after="0"/>
        <w:ind w:left="426"/>
        <w:jc w:val="both"/>
      </w:pPr>
    </w:p>
    <w:p w:rsidR="00227510" w:rsidRPr="00E3665C" w:rsidRDefault="00227510" w:rsidP="00227510">
      <w:pPr>
        <w:spacing w:after="0"/>
        <w:ind w:left="426"/>
        <w:jc w:val="both"/>
        <w:rPr>
          <w:rFonts w:eastAsia="Times New Roman" w:cstheme="minorHAnsi"/>
          <w:lang w:eastAsia="pl-PL"/>
        </w:rPr>
      </w:pPr>
      <w:r>
        <w:t xml:space="preserve">Zapisy art. 99 – 103 ustawy z dnia 11 września 2019 r. Prawo zamówień </w:t>
      </w:r>
      <w:r w:rsidRPr="00E3665C">
        <w:rPr>
          <w:rFonts w:cstheme="minorHAnsi"/>
        </w:rPr>
        <w:t xml:space="preserve">publicznych </w:t>
      </w:r>
      <w:r>
        <w:rPr>
          <w:rFonts w:cstheme="minorHAnsi"/>
        </w:rPr>
        <w:t xml:space="preserve">- </w:t>
      </w:r>
      <w:proofErr w:type="spellStart"/>
      <w:r w:rsidRPr="00E3665C">
        <w:rPr>
          <w:rFonts w:cstheme="minorHAnsi"/>
        </w:rPr>
        <w:t>t.j</w:t>
      </w:r>
      <w:proofErr w:type="spellEnd"/>
      <w:r w:rsidRPr="00E3665C">
        <w:rPr>
          <w:rFonts w:cstheme="minorHAnsi"/>
        </w:rPr>
        <w:t>. Dz.U.</w:t>
      </w:r>
      <w:r w:rsidR="00486868">
        <w:rPr>
          <w:rFonts w:cstheme="minorHAnsi"/>
        </w:rPr>
        <w:br/>
      </w:r>
      <w:r w:rsidRPr="00E3665C">
        <w:rPr>
          <w:rFonts w:cstheme="minorHAnsi"/>
        </w:rPr>
        <w:t>z 2021 r. poz. 1129</w:t>
      </w:r>
      <w:r w:rsidR="008B599D">
        <w:rPr>
          <w:rFonts w:cstheme="minorHAnsi"/>
        </w:rPr>
        <w:t xml:space="preserve"> z </w:t>
      </w:r>
      <w:proofErr w:type="spellStart"/>
      <w:r w:rsidR="008B599D">
        <w:rPr>
          <w:rFonts w:cstheme="minorHAnsi"/>
        </w:rPr>
        <w:t>późn</w:t>
      </w:r>
      <w:proofErr w:type="spellEnd"/>
      <w:r w:rsidR="008B599D">
        <w:rPr>
          <w:rFonts w:cstheme="minorHAnsi"/>
        </w:rPr>
        <w:t>. zm.</w:t>
      </w:r>
    </w:p>
    <w:p w:rsidR="00227510" w:rsidRDefault="00227510" w:rsidP="00227510"/>
    <w:p w:rsidR="00227510" w:rsidRPr="00C224F7" w:rsidRDefault="00227510" w:rsidP="00227510">
      <w:pPr>
        <w:spacing w:after="0" w:line="240" w:lineRule="auto"/>
        <w:jc w:val="both"/>
        <w:rPr>
          <w:rFonts w:eastAsia="Times New Roman" w:cstheme="minorHAnsi"/>
          <w:b/>
          <w:sz w:val="20"/>
          <w:szCs w:val="20"/>
          <w:lang w:eastAsia="pl-PL"/>
        </w:rPr>
      </w:pPr>
      <w:r w:rsidRPr="00C224F7">
        <w:rPr>
          <w:rFonts w:eastAsia="Times New Roman" w:cstheme="minorHAnsi"/>
          <w:b/>
          <w:sz w:val="20"/>
          <w:szCs w:val="20"/>
          <w:lang w:eastAsia="pl-PL"/>
        </w:rPr>
        <w:t xml:space="preserve">Art. 99 [Zasady dotyczące opisu przedmiotu zamówienia] </w:t>
      </w:r>
    </w:p>
    <w:p w:rsidR="00227510" w:rsidRPr="00C224F7" w:rsidRDefault="00227510" w:rsidP="00227510">
      <w:pPr>
        <w:spacing w:after="0" w:line="240" w:lineRule="auto"/>
        <w:jc w:val="both"/>
        <w:rPr>
          <w:rFonts w:eastAsia="Times New Roman" w:cstheme="minorHAnsi"/>
          <w:sz w:val="20"/>
          <w:szCs w:val="20"/>
          <w:lang w:eastAsia="pl-PL"/>
        </w:rPr>
      </w:pPr>
      <w:bookmarkStart w:id="1" w:name="mip59346860"/>
      <w:bookmarkEnd w:id="1"/>
      <w:r w:rsidRPr="00C224F7">
        <w:rPr>
          <w:rFonts w:eastAsia="Times New Roman" w:cstheme="minorHAnsi"/>
          <w:sz w:val="20"/>
          <w:szCs w:val="20"/>
          <w:lang w:eastAsia="pl-PL"/>
        </w:rPr>
        <w:t>1. Przedmiot zamówienia opisuje się w sposób jednoznaczny i wyczerpujący, za pomocą dostatecznie dokładnych i zrozumiałych określeń, uwzględniając wymagania i okoliczności mogące mieć wpływ na sporządzenie oferty.</w:t>
      </w:r>
    </w:p>
    <w:p w:rsidR="00227510" w:rsidRPr="00C224F7" w:rsidRDefault="00227510" w:rsidP="00227510">
      <w:pPr>
        <w:spacing w:after="0" w:line="240" w:lineRule="auto"/>
        <w:jc w:val="both"/>
        <w:rPr>
          <w:rFonts w:eastAsia="Times New Roman" w:cstheme="minorHAnsi"/>
          <w:sz w:val="20"/>
          <w:szCs w:val="20"/>
          <w:lang w:eastAsia="pl-PL"/>
        </w:rPr>
      </w:pPr>
      <w:bookmarkStart w:id="2" w:name="mip59346861"/>
      <w:bookmarkEnd w:id="2"/>
      <w:r w:rsidRPr="00C224F7">
        <w:rPr>
          <w:rFonts w:eastAsia="Times New Roman" w:cstheme="minorHAnsi"/>
          <w:sz w:val="20"/>
          <w:szCs w:val="20"/>
          <w:lang w:eastAsia="pl-PL"/>
        </w:rPr>
        <w:t xml:space="preserve">2. Zamawiający określa w opisie przedmiotu zamówienia wymagane cechy dostaw, usług lub robót budowlanych. Cechy te mogą odnosić się w szczególności do określonego procesu, metody produkcji, realizacji wymaganych dostaw, usług lub robót budowlanych, lub do konkretnego procesu innego etapu ich cyklu życia, nawet jeżeli te czynniki nie są ich istotnym elementem, pod warunkiem że są one związane z przedmiotem zamówienia oraz proporcjonalne do jego wartości i celów. </w:t>
      </w:r>
    </w:p>
    <w:p w:rsidR="00227510" w:rsidRPr="00C224F7" w:rsidRDefault="00227510" w:rsidP="00227510">
      <w:pPr>
        <w:spacing w:after="0" w:line="240" w:lineRule="auto"/>
        <w:jc w:val="both"/>
        <w:rPr>
          <w:rFonts w:eastAsia="Times New Roman" w:cstheme="minorHAnsi"/>
          <w:sz w:val="20"/>
          <w:szCs w:val="20"/>
          <w:lang w:eastAsia="pl-PL"/>
        </w:rPr>
      </w:pPr>
      <w:bookmarkStart w:id="3" w:name="mip59346862"/>
      <w:bookmarkEnd w:id="3"/>
      <w:r w:rsidRPr="00C224F7">
        <w:rPr>
          <w:rFonts w:eastAsia="Times New Roman" w:cstheme="minorHAnsi"/>
          <w:sz w:val="20"/>
          <w:szCs w:val="20"/>
          <w:lang w:eastAsia="pl-PL"/>
        </w:rPr>
        <w:t>3. Do opisu przedmiotu zamówienia stosuje się nazwy i kody określone we Wspólnym Słowniku Zamówień.</w:t>
      </w:r>
    </w:p>
    <w:p w:rsidR="00227510" w:rsidRPr="00C224F7" w:rsidRDefault="00227510" w:rsidP="00227510">
      <w:pPr>
        <w:spacing w:after="0" w:line="240" w:lineRule="auto"/>
        <w:jc w:val="both"/>
        <w:rPr>
          <w:rFonts w:eastAsia="Times New Roman" w:cstheme="minorHAnsi"/>
          <w:sz w:val="20"/>
          <w:szCs w:val="20"/>
          <w:lang w:eastAsia="pl-PL"/>
        </w:rPr>
      </w:pPr>
      <w:bookmarkStart w:id="4" w:name="mip59346863"/>
      <w:bookmarkEnd w:id="4"/>
      <w:r w:rsidRPr="00C224F7">
        <w:rPr>
          <w:rFonts w:eastAsia="Times New Roman" w:cstheme="minorHAnsi"/>
          <w:sz w:val="20"/>
          <w:szCs w:val="20"/>
          <w:lang w:eastAsia="pl-PL"/>
        </w:rPr>
        <w:t>4. Przedmiotu zamówienia nie można opisywać w sposób, który mógłby utrudniać uczciwą konkurencję,</w:t>
      </w:r>
      <w:r>
        <w:rPr>
          <w:rFonts w:eastAsia="Times New Roman" w:cstheme="minorHAnsi"/>
          <w:sz w:val="20"/>
          <w:szCs w:val="20"/>
          <w:lang w:eastAsia="pl-PL"/>
        </w:rPr>
        <w:br/>
      </w:r>
      <w:r w:rsidRPr="00C224F7">
        <w:rPr>
          <w:rFonts w:eastAsia="Times New Roman" w:cstheme="minorHAnsi"/>
          <w:sz w:val="20"/>
          <w:szCs w:val="20"/>
          <w:lang w:eastAsia="pl-PL"/>
        </w:rPr>
        <w:t>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w:t>
      </w:r>
    </w:p>
    <w:p w:rsidR="00227510" w:rsidRPr="00C224F7" w:rsidRDefault="00227510" w:rsidP="00227510">
      <w:pPr>
        <w:spacing w:after="0" w:line="240" w:lineRule="auto"/>
        <w:jc w:val="both"/>
        <w:rPr>
          <w:rFonts w:eastAsia="Times New Roman" w:cstheme="minorHAnsi"/>
          <w:sz w:val="20"/>
          <w:szCs w:val="20"/>
          <w:lang w:eastAsia="pl-PL"/>
        </w:rPr>
      </w:pPr>
      <w:bookmarkStart w:id="5" w:name="mip59346864"/>
      <w:bookmarkEnd w:id="5"/>
      <w:r w:rsidRPr="00C224F7">
        <w:rPr>
          <w:rFonts w:eastAsia="Times New Roman" w:cstheme="minorHAnsi"/>
          <w:sz w:val="20"/>
          <w:szCs w:val="20"/>
          <w:lang w:eastAsia="pl-PL"/>
        </w:rPr>
        <w:t>5. Przedmiot zamówienia można opisać przez wskazanie znaków towarowych, patentów lub pochodzenia, źródła lub szczególnego procesu, który charakteryzuje produkty lub usługi dostarczane przez konkretnego wykonawcę, jeżeli zamawiający nie może opisać przedmiotu zamówienia w wystarczająco precyzyjny i zrozumiały sposób,</w:t>
      </w:r>
      <w:r>
        <w:rPr>
          <w:rFonts w:eastAsia="Times New Roman" w:cstheme="minorHAnsi"/>
          <w:sz w:val="20"/>
          <w:szCs w:val="20"/>
          <w:lang w:eastAsia="pl-PL"/>
        </w:rPr>
        <w:br/>
      </w:r>
      <w:r w:rsidRPr="00C224F7">
        <w:rPr>
          <w:rFonts w:eastAsia="Times New Roman" w:cstheme="minorHAnsi"/>
          <w:sz w:val="20"/>
          <w:szCs w:val="20"/>
          <w:lang w:eastAsia="pl-PL"/>
        </w:rPr>
        <w:t xml:space="preserve">a wskazaniu takiemu towarzyszą wyrazy ,,lub równoważny''. </w:t>
      </w:r>
    </w:p>
    <w:p w:rsidR="00227510" w:rsidRPr="00C224F7" w:rsidRDefault="00227510" w:rsidP="00227510">
      <w:pPr>
        <w:spacing w:after="0" w:line="240" w:lineRule="auto"/>
        <w:jc w:val="both"/>
        <w:rPr>
          <w:rFonts w:eastAsia="Times New Roman" w:cstheme="minorHAnsi"/>
          <w:sz w:val="20"/>
          <w:szCs w:val="20"/>
          <w:lang w:eastAsia="pl-PL"/>
        </w:rPr>
      </w:pPr>
      <w:bookmarkStart w:id="6" w:name="mip59346865"/>
      <w:bookmarkEnd w:id="6"/>
      <w:r w:rsidRPr="00C224F7">
        <w:rPr>
          <w:rFonts w:eastAsia="Times New Roman" w:cstheme="minorHAnsi"/>
          <w:sz w:val="20"/>
          <w:szCs w:val="20"/>
          <w:lang w:eastAsia="pl-PL"/>
        </w:rPr>
        <w:t xml:space="preserve">6. Jeżeli przedmiot zamówienia został opisany w sposób, o którym mowa w ust. 5, zamawiający wskazuje w opisie przedmiotu zamówienia kryteria stosowane w celu oceny równoważności. </w:t>
      </w:r>
    </w:p>
    <w:p w:rsidR="00227510" w:rsidRDefault="00227510" w:rsidP="00227510">
      <w:pPr>
        <w:spacing w:after="0" w:line="240" w:lineRule="auto"/>
        <w:jc w:val="both"/>
        <w:rPr>
          <w:rFonts w:eastAsia="Times New Roman" w:cstheme="minorHAnsi"/>
          <w:sz w:val="20"/>
          <w:szCs w:val="20"/>
          <w:lang w:eastAsia="pl-PL"/>
        </w:rPr>
      </w:pPr>
      <w:bookmarkStart w:id="7" w:name="mip59346866"/>
      <w:bookmarkEnd w:id="7"/>
      <w:r w:rsidRPr="00C224F7">
        <w:rPr>
          <w:rFonts w:eastAsia="Times New Roman" w:cstheme="minorHAnsi"/>
          <w:sz w:val="20"/>
          <w:szCs w:val="20"/>
          <w:lang w:eastAsia="pl-PL"/>
        </w:rPr>
        <w:t>7. Zamawiający może określić w opisie przedmiotu zamówienia konieczność przeniesienia praw własności intelektualnej lub udzielenia licencji.</w:t>
      </w:r>
    </w:p>
    <w:p w:rsidR="00227510" w:rsidRPr="00C224F7" w:rsidRDefault="00227510" w:rsidP="00227510">
      <w:pPr>
        <w:spacing w:after="0" w:line="240" w:lineRule="auto"/>
        <w:jc w:val="both"/>
        <w:rPr>
          <w:rFonts w:eastAsia="Times New Roman" w:cstheme="minorHAnsi"/>
          <w:sz w:val="20"/>
          <w:szCs w:val="20"/>
          <w:lang w:eastAsia="pl-PL"/>
        </w:rPr>
      </w:pPr>
    </w:p>
    <w:p w:rsidR="00227510" w:rsidRPr="00C224F7" w:rsidRDefault="00227510" w:rsidP="00227510">
      <w:pPr>
        <w:spacing w:after="0" w:line="240" w:lineRule="auto"/>
        <w:jc w:val="both"/>
        <w:rPr>
          <w:rFonts w:eastAsia="Times New Roman" w:cstheme="minorHAnsi"/>
          <w:b/>
          <w:sz w:val="20"/>
          <w:szCs w:val="20"/>
          <w:lang w:eastAsia="pl-PL"/>
        </w:rPr>
      </w:pPr>
      <w:bookmarkStart w:id="8" w:name="mip59346867"/>
      <w:bookmarkEnd w:id="8"/>
      <w:r w:rsidRPr="00C224F7">
        <w:rPr>
          <w:rFonts w:eastAsia="Times New Roman" w:cstheme="minorHAnsi"/>
          <w:b/>
          <w:sz w:val="20"/>
          <w:szCs w:val="20"/>
          <w:lang w:eastAsia="pl-PL"/>
        </w:rPr>
        <w:t xml:space="preserve">Art. 100 [Opis uwzględniający wymagania dotyczące dostępności dla osób niepełnosprawnych] </w:t>
      </w:r>
    </w:p>
    <w:p w:rsidR="00227510" w:rsidRPr="00C224F7" w:rsidRDefault="00227510" w:rsidP="00227510">
      <w:pPr>
        <w:spacing w:after="0" w:line="240" w:lineRule="auto"/>
        <w:jc w:val="both"/>
        <w:rPr>
          <w:rFonts w:eastAsia="Times New Roman" w:cstheme="minorHAnsi"/>
          <w:sz w:val="20"/>
          <w:szCs w:val="20"/>
          <w:lang w:eastAsia="pl-PL"/>
        </w:rPr>
      </w:pPr>
      <w:bookmarkStart w:id="9" w:name="mip59346868"/>
      <w:bookmarkEnd w:id="9"/>
      <w:r w:rsidRPr="00C224F7">
        <w:rPr>
          <w:rFonts w:eastAsia="Times New Roman" w:cstheme="minorHAnsi"/>
          <w:sz w:val="20"/>
          <w:szCs w:val="20"/>
          <w:lang w:eastAsia="pl-PL"/>
        </w:rPr>
        <w:t>1. W przypadku zamówień przeznaczonych do użytku osób fizycznych, w tym pracowników zamawiającego, opis przedmiotu zamówienia sporządza się, z uwzględnieniem wymagań w zakresie dostępności dla osób niepełnosprawnych oraz projektowania z przeznaczeniem dla wszystkich użytkowników, chyba że nie jest to uzasadnione charakterem przedmiotu zamówienia.</w:t>
      </w:r>
    </w:p>
    <w:p w:rsidR="00227510" w:rsidRDefault="00227510" w:rsidP="00227510">
      <w:pPr>
        <w:spacing w:after="0" w:line="240" w:lineRule="auto"/>
        <w:jc w:val="both"/>
        <w:rPr>
          <w:rFonts w:eastAsia="Times New Roman" w:cstheme="minorHAnsi"/>
          <w:sz w:val="20"/>
          <w:szCs w:val="20"/>
          <w:lang w:eastAsia="pl-PL"/>
        </w:rPr>
      </w:pPr>
      <w:bookmarkStart w:id="10" w:name="mip59346869"/>
      <w:bookmarkEnd w:id="10"/>
      <w:r w:rsidRPr="00C224F7">
        <w:rPr>
          <w:rFonts w:eastAsia="Times New Roman" w:cstheme="minorHAnsi"/>
          <w:sz w:val="20"/>
          <w:szCs w:val="20"/>
          <w:lang w:eastAsia="pl-PL"/>
        </w:rPr>
        <w:t>2. Jeżeli wymagania, o których mowa w ust. 1, wynikają z aktu prawa Unii Europejskiej, przedmiot zamówienia, w zakresie wymagań dotyczących dostępności dla osób niepełnosprawnych oraz projektowania</w:t>
      </w:r>
      <w:r>
        <w:rPr>
          <w:rFonts w:eastAsia="Times New Roman" w:cstheme="minorHAnsi"/>
          <w:sz w:val="20"/>
          <w:szCs w:val="20"/>
          <w:lang w:eastAsia="pl-PL"/>
        </w:rPr>
        <w:br/>
      </w:r>
      <w:r w:rsidRPr="00C224F7">
        <w:rPr>
          <w:rFonts w:eastAsia="Times New Roman" w:cstheme="minorHAnsi"/>
          <w:sz w:val="20"/>
          <w:szCs w:val="20"/>
          <w:lang w:eastAsia="pl-PL"/>
        </w:rPr>
        <w:t>z przeznaczeniem dla wszystkich użytkowników, opisuje się przez odesłanie do tego aktu.</w:t>
      </w:r>
    </w:p>
    <w:p w:rsidR="00227510" w:rsidRPr="00C224F7" w:rsidRDefault="00227510" w:rsidP="00227510">
      <w:pPr>
        <w:spacing w:after="0" w:line="240" w:lineRule="auto"/>
        <w:jc w:val="both"/>
        <w:rPr>
          <w:rFonts w:eastAsia="Times New Roman" w:cstheme="minorHAnsi"/>
          <w:sz w:val="20"/>
          <w:szCs w:val="20"/>
          <w:lang w:eastAsia="pl-PL"/>
        </w:rPr>
      </w:pPr>
    </w:p>
    <w:p w:rsidR="00227510" w:rsidRPr="00C224F7" w:rsidRDefault="00227510" w:rsidP="00227510">
      <w:pPr>
        <w:spacing w:after="0" w:line="240" w:lineRule="auto"/>
        <w:jc w:val="both"/>
        <w:rPr>
          <w:rFonts w:eastAsia="Times New Roman" w:cstheme="minorHAnsi"/>
          <w:b/>
          <w:sz w:val="20"/>
          <w:szCs w:val="20"/>
          <w:lang w:eastAsia="pl-PL"/>
        </w:rPr>
      </w:pPr>
      <w:bookmarkStart w:id="11" w:name="mip59346870"/>
      <w:bookmarkEnd w:id="11"/>
      <w:r w:rsidRPr="00C224F7">
        <w:rPr>
          <w:rFonts w:eastAsia="Times New Roman" w:cstheme="minorHAnsi"/>
          <w:b/>
          <w:sz w:val="20"/>
          <w:szCs w:val="20"/>
          <w:lang w:eastAsia="pl-PL"/>
        </w:rPr>
        <w:t xml:space="preserve">Art. 101 [Opis przedmiotu zamówienia odnoszący się do norm, ocen technicznych, specyfikacji technicznych] </w:t>
      </w:r>
    </w:p>
    <w:p w:rsidR="00227510" w:rsidRPr="00C224F7" w:rsidRDefault="00227510" w:rsidP="00227510">
      <w:pPr>
        <w:spacing w:after="0" w:line="240" w:lineRule="auto"/>
        <w:jc w:val="both"/>
        <w:rPr>
          <w:rFonts w:eastAsia="Times New Roman" w:cstheme="minorHAnsi"/>
          <w:sz w:val="20"/>
          <w:szCs w:val="20"/>
          <w:lang w:eastAsia="pl-PL"/>
        </w:rPr>
      </w:pPr>
      <w:bookmarkStart w:id="12" w:name="mip59346871"/>
      <w:bookmarkEnd w:id="12"/>
      <w:r w:rsidRPr="00C224F7">
        <w:rPr>
          <w:rFonts w:eastAsia="Times New Roman" w:cstheme="minorHAnsi"/>
          <w:sz w:val="20"/>
          <w:szCs w:val="20"/>
          <w:lang w:eastAsia="pl-PL"/>
        </w:rPr>
        <w:t xml:space="preserve">1. Przedmiot zamówienia opisuje się, z uwzględnieniem odrębnych przepisów, w jeden z następujących sposobów przez: </w:t>
      </w:r>
    </w:p>
    <w:p w:rsidR="00227510" w:rsidRPr="00C224F7" w:rsidRDefault="00227510" w:rsidP="00227510">
      <w:pPr>
        <w:spacing w:after="0" w:line="240" w:lineRule="auto"/>
        <w:jc w:val="both"/>
        <w:rPr>
          <w:rFonts w:eastAsia="Times New Roman" w:cstheme="minorHAnsi"/>
          <w:sz w:val="20"/>
          <w:szCs w:val="20"/>
          <w:lang w:eastAsia="pl-PL"/>
        </w:rPr>
      </w:pPr>
      <w:bookmarkStart w:id="13" w:name="mip59346873"/>
      <w:bookmarkEnd w:id="13"/>
      <w:r w:rsidRPr="00C224F7">
        <w:rPr>
          <w:rFonts w:eastAsia="Times New Roman" w:cstheme="minorHAnsi"/>
          <w:sz w:val="20"/>
          <w:szCs w:val="20"/>
          <w:lang w:eastAsia="pl-PL"/>
        </w:rPr>
        <w:t>1) określenie wymagań dotyczących wydajności lub funkcjonalności, w tym wymagań środowiskowych, pod warunkiem że podane parametry są dostatecznie precyzyjne, aby umożliwić wykonawcom ustalenie przedmiotu zamówienia, a zamawiającemu udzielenie zamówienia;</w:t>
      </w:r>
    </w:p>
    <w:p w:rsidR="00227510" w:rsidRPr="00C224F7" w:rsidRDefault="00227510" w:rsidP="00227510">
      <w:pPr>
        <w:spacing w:after="0" w:line="240" w:lineRule="auto"/>
        <w:jc w:val="both"/>
        <w:rPr>
          <w:rFonts w:eastAsia="Times New Roman" w:cstheme="minorHAnsi"/>
          <w:sz w:val="20"/>
          <w:szCs w:val="20"/>
          <w:lang w:eastAsia="pl-PL"/>
        </w:rPr>
      </w:pPr>
      <w:bookmarkStart w:id="14" w:name="mip59346874"/>
      <w:bookmarkEnd w:id="14"/>
      <w:r w:rsidRPr="00C224F7">
        <w:rPr>
          <w:rFonts w:eastAsia="Times New Roman" w:cstheme="minorHAnsi"/>
          <w:sz w:val="20"/>
          <w:szCs w:val="20"/>
          <w:lang w:eastAsia="pl-PL"/>
        </w:rPr>
        <w:t xml:space="preserve">2) odniesienie się do wymaganych cech materiału, produktu lub usługi, o których mowa w </w:t>
      </w:r>
      <w:hyperlink r:id="rId12" w:history="1">
        <w:r w:rsidRPr="00C224F7">
          <w:rPr>
            <w:rFonts w:eastAsia="Times New Roman" w:cstheme="minorHAnsi"/>
            <w:sz w:val="20"/>
            <w:szCs w:val="20"/>
            <w:u w:val="single"/>
            <w:lang w:eastAsia="pl-PL"/>
          </w:rPr>
          <w:t>art. 102</w:t>
        </w:r>
      </w:hyperlink>
      <w:r w:rsidRPr="00C224F7">
        <w:rPr>
          <w:rFonts w:eastAsia="Times New Roman" w:cstheme="minorHAnsi"/>
          <w:sz w:val="20"/>
          <w:szCs w:val="20"/>
          <w:lang w:eastAsia="pl-PL"/>
        </w:rPr>
        <w:t>, oraz,</w:t>
      </w:r>
      <w:r w:rsidRPr="00C224F7">
        <w:rPr>
          <w:rFonts w:eastAsia="Times New Roman" w:cstheme="minorHAnsi"/>
          <w:sz w:val="20"/>
          <w:szCs w:val="20"/>
          <w:lang w:eastAsia="pl-PL"/>
        </w:rPr>
        <w:br/>
        <w:t xml:space="preserve">w kolejności preferencji do: </w:t>
      </w:r>
    </w:p>
    <w:p w:rsidR="00227510" w:rsidRPr="00C224F7" w:rsidRDefault="00227510" w:rsidP="00227510">
      <w:pPr>
        <w:spacing w:after="0" w:line="240" w:lineRule="auto"/>
        <w:jc w:val="both"/>
        <w:rPr>
          <w:rFonts w:eastAsia="Times New Roman" w:cstheme="minorHAnsi"/>
          <w:sz w:val="20"/>
          <w:szCs w:val="20"/>
          <w:lang w:eastAsia="pl-PL"/>
        </w:rPr>
      </w:pPr>
      <w:r w:rsidRPr="00C224F7">
        <w:rPr>
          <w:rFonts w:eastAsia="Times New Roman" w:cstheme="minorHAnsi"/>
          <w:sz w:val="20"/>
          <w:szCs w:val="20"/>
          <w:lang w:eastAsia="pl-PL"/>
        </w:rPr>
        <w:t xml:space="preserve">a) Polskich Norm przenoszących normy europejskie, </w:t>
      </w:r>
    </w:p>
    <w:p w:rsidR="00227510" w:rsidRPr="00C224F7" w:rsidRDefault="00227510" w:rsidP="00227510">
      <w:pPr>
        <w:spacing w:after="0" w:line="240" w:lineRule="auto"/>
        <w:jc w:val="both"/>
        <w:rPr>
          <w:rFonts w:eastAsia="Times New Roman" w:cstheme="minorHAnsi"/>
          <w:sz w:val="20"/>
          <w:szCs w:val="20"/>
          <w:lang w:eastAsia="pl-PL"/>
        </w:rPr>
      </w:pPr>
      <w:r w:rsidRPr="00C224F7">
        <w:rPr>
          <w:rFonts w:eastAsia="Times New Roman" w:cstheme="minorHAnsi"/>
          <w:sz w:val="20"/>
          <w:szCs w:val="20"/>
          <w:lang w:eastAsia="pl-PL"/>
        </w:rPr>
        <w:t xml:space="preserve">b) norm innych państw członkowskich Europejskiego Obszaru Gospodarczego przenoszących normy europejskie, </w:t>
      </w:r>
    </w:p>
    <w:p w:rsidR="00227510" w:rsidRPr="00C224F7" w:rsidRDefault="00227510" w:rsidP="00227510">
      <w:pPr>
        <w:spacing w:after="0" w:line="240" w:lineRule="auto"/>
        <w:jc w:val="both"/>
        <w:rPr>
          <w:rFonts w:eastAsia="Times New Roman" w:cstheme="minorHAnsi"/>
          <w:sz w:val="20"/>
          <w:szCs w:val="20"/>
          <w:lang w:eastAsia="pl-PL"/>
        </w:rPr>
      </w:pPr>
      <w:r w:rsidRPr="00C224F7">
        <w:rPr>
          <w:rFonts w:eastAsia="Times New Roman" w:cstheme="minorHAnsi"/>
          <w:sz w:val="20"/>
          <w:szCs w:val="20"/>
          <w:lang w:eastAsia="pl-PL"/>
        </w:rPr>
        <w:t xml:space="preserve">c) europejskich ocen technicznych, rozumianych jako udokumentowane oceny działania wyrobu budowlanego względem jego podstawowych cech, zgodnie z odpowiednim europejskim dokumentem oceny, w rozumieniu </w:t>
      </w:r>
      <w:hyperlink r:id="rId13" w:history="1">
        <w:r w:rsidRPr="00C224F7">
          <w:rPr>
            <w:rFonts w:eastAsia="Times New Roman" w:cstheme="minorHAnsi"/>
            <w:sz w:val="20"/>
            <w:szCs w:val="20"/>
            <w:u w:val="single"/>
            <w:lang w:eastAsia="pl-PL"/>
          </w:rPr>
          <w:t>art. 2 pkt 12</w:t>
        </w:r>
      </w:hyperlink>
      <w:r w:rsidRPr="00C224F7">
        <w:rPr>
          <w:rFonts w:eastAsia="Times New Roman" w:cstheme="minorHAnsi"/>
          <w:sz w:val="20"/>
          <w:szCs w:val="20"/>
          <w:lang w:eastAsia="pl-PL"/>
        </w:rPr>
        <w:t xml:space="preserve"> rozporządzenia Parlamentu Europejskiego i Rady (UE) nr </w:t>
      </w:r>
      <w:hyperlink r:id="rId14" w:history="1">
        <w:r w:rsidRPr="00C224F7">
          <w:rPr>
            <w:rFonts w:eastAsia="Times New Roman" w:cstheme="minorHAnsi"/>
            <w:sz w:val="20"/>
            <w:szCs w:val="20"/>
            <w:u w:val="single"/>
            <w:lang w:eastAsia="pl-PL"/>
          </w:rPr>
          <w:t>305/2011</w:t>
        </w:r>
      </w:hyperlink>
      <w:r w:rsidRPr="00C224F7">
        <w:rPr>
          <w:rFonts w:eastAsia="Times New Roman" w:cstheme="minorHAnsi"/>
          <w:sz w:val="20"/>
          <w:szCs w:val="20"/>
          <w:lang w:eastAsia="pl-PL"/>
        </w:rPr>
        <w:t xml:space="preserve"> z dnia 9 marca 2011 r. ustanawiającego zharmonizowane warunki wprowadzania do obrotu wyrobów budowlanych i uchylającego dyrektywę Rady </w:t>
      </w:r>
      <w:hyperlink r:id="rId15" w:history="1">
        <w:r w:rsidRPr="00C224F7">
          <w:rPr>
            <w:rFonts w:eastAsia="Times New Roman" w:cstheme="minorHAnsi"/>
            <w:sz w:val="20"/>
            <w:szCs w:val="20"/>
            <w:u w:val="single"/>
            <w:lang w:eastAsia="pl-PL"/>
          </w:rPr>
          <w:t>89/106/EWG</w:t>
        </w:r>
      </w:hyperlink>
      <w:r w:rsidRPr="00C224F7">
        <w:rPr>
          <w:rFonts w:eastAsia="Times New Roman" w:cstheme="minorHAnsi"/>
          <w:sz w:val="20"/>
          <w:szCs w:val="20"/>
          <w:lang w:eastAsia="pl-PL"/>
        </w:rPr>
        <w:t xml:space="preserve"> (</w:t>
      </w:r>
      <w:proofErr w:type="spellStart"/>
      <w:r w:rsidRPr="00C224F7">
        <w:rPr>
          <w:rFonts w:eastAsia="Times New Roman" w:cstheme="minorHAnsi"/>
          <w:sz w:val="20"/>
          <w:szCs w:val="20"/>
          <w:lang w:eastAsia="pl-PL"/>
        </w:rPr>
        <w:t>Dz.Urz</w:t>
      </w:r>
      <w:proofErr w:type="spellEnd"/>
      <w:r w:rsidRPr="00C224F7">
        <w:rPr>
          <w:rFonts w:eastAsia="Times New Roman" w:cstheme="minorHAnsi"/>
          <w:sz w:val="20"/>
          <w:szCs w:val="20"/>
          <w:lang w:eastAsia="pl-PL"/>
        </w:rPr>
        <w:t xml:space="preserve">. UE L 88 z 04.04.2011, </w:t>
      </w:r>
      <w:hyperlink r:id="rId16" w:history="1">
        <w:r w:rsidRPr="00C224F7">
          <w:rPr>
            <w:rFonts w:eastAsia="Times New Roman" w:cstheme="minorHAnsi"/>
            <w:sz w:val="20"/>
            <w:szCs w:val="20"/>
            <w:u w:val="single"/>
            <w:lang w:eastAsia="pl-PL"/>
          </w:rPr>
          <w:t>str. 5</w:t>
        </w:r>
      </w:hyperlink>
      <w:r w:rsidRPr="00C224F7">
        <w:rPr>
          <w:rFonts w:eastAsia="Times New Roman" w:cstheme="minorHAnsi"/>
          <w:sz w:val="20"/>
          <w:szCs w:val="20"/>
          <w:lang w:eastAsia="pl-PL"/>
        </w:rPr>
        <w:t xml:space="preserve">, z </w:t>
      </w:r>
      <w:proofErr w:type="spellStart"/>
      <w:r w:rsidRPr="00C224F7">
        <w:rPr>
          <w:rFonts w:eastAsia="Times New Roman" w:cstheme="minorHAnsi"/>
          <w:sz w:val="20"/>
          <w:szCs w:val="20"/>
          <w:lang w:eastAsia="pl-PL"/>
        </w:rPr>
        <w:t>późn</w:t>
      </w:r>
      <w:proofErr w:type="spellEnd"/>
      <w:r w:rsidRPr="00C224F7">
        <w:rPr>
          <w:rFonts w:eastAsia="Times New Roman" w:cstheme="minorHAnsi"/>
          <w:sz w:val="20"/>
          <w:szCs w:val="20"/>
          <w:lang w:eastAsia="pl-PL"/>
        </w:rPr>
        <w:t>. zm.</w:t>
      </w:r>
      <w:hyperlink r:id="rId17" w:history="1">
        <w:r w:rsidRPr="00C224F7">
          <w:rPr>
            <w:rFonts w:eastAsia="Times New Roman" w:cstheme="minorHAnsi"/>
            <w:sz w:val="20"/>
            <w:szCs w:val="20"/>
            <w:u w:val="single"/>
            <w:vertAlign w:val="superscript"/>
            <w:lang w:eastAsia="pl-PL"/>
          </w:rPr>
          <w:t>18)</w:t>
        </w:r>
      </w:hyperlink>
      <w:r w:rsidRPr="00C224F7">
        <w:rPr>
          <w:rFonts w:eastAsia="Times New Roman" w:cstheme="minorHAnsi"/>
          <w:sz w:val="20"/>
          <w:szCs w:val="20"/>
          <w:lang w:eastAsia="pl-PL"/>
        </w:rPr>
        <w:t xml:space="preserve">), </w:t>
      </w:r>
    </w:p>
    <w:p w:rsidR="00227510" w:rsidRPr="00C224F7" w:rsidRDefault="00227510" w:rsidP="00227510">
      <w:pPr>
        <w:spacing w:after="0" w:line="240" w:lineRule="auto"/>
        <w:jc w:val="both"/>
        <w:rPr>
          <w:rFonts w:eastAsia="Times New Roman" w:cstheme="minorHAnsi"/>
          <w:sz w:val="20"/>
          <w:szCs w:val="20"/>
          <w:lang w:eastAsia="pl-PL"/>
        </w:rPr>
      </w:pPr>
      <w:r w:rsidRPr="00C224F7">
        <w:rPr>
          <w:rFonts w:eastAsia="Times New Roman" w:cstheme="minorHAnsi"/>
          <w:sz w:val="20"/>
          <w:szCs w:val="20"/>
          <w:lang w:eastAsia="pl-PL"/>
        </w:rPr>
        <w:t xml:space="preserve">d) wspólnych specyfikacji technicznych, rozumianych jako specyfikacje techniczne w dziedzinie produktów teleinformatycznych określone zgodnie z </w:t>
      </w:r>
      <w:hyperlink r:id="rId18" w:history="1">
        <w:r w:rsidRPr="00C224F7">
          <w:rPr>
            <w:rFonts w:eastAsia="Times New Roman" w:cstheme="minorHAnsi"/>
            <w:sz w:val="20"/>
            <w:szCs w:val="20"/>
            <w:u w:val="single"/>
            <w:lang w:eastAsia="pl-PL"/>
          </w:rPr>
          <w:t>art. 13</w:t>
        </w:r>
      </w:hyperlink>
      <w:r w:rsidRPr="00C224F7">
        <w:rPr>
          <w:rFonts w:eastAsia="Times New Roman" w:cstheme="minorHAnsi"/>
          <w:sz w:val="20"/>
          <w:szCs w:val="20"/>
          <w:lang w:eastAsia="pl-PL"/>
        </w:rPr>
        <w:t xml:space="preserve"> i </w:t>
      </w:r>
      <w:hyperlink r:id="rId19" w:history="1">
        <w:r w:rsidRPr="00C224F7">
          <w:rPr>
            <w:rFonts w:eastAsia="Times New Roman" w:cstheme="minorHAnsi"/>
            <w:sz w:val="20"/>
            <w:szCs w:val="20"/>
            <w:u w:val="single"/>
            <w:lang w:eastAsia="pl-PL"/>
          </w:rPr>
          <w:t>art. 14</w:t>
        </w:r>
      </w:hyperlink>
      <w:r w:rsidRPr="00C224F7">
        <w:rPr>
          <w:rFonts w:eastAsia="Times New Roman" w:cstheme="minorHAnsi"/>
          <w:sz w:val="20"/>
          <w:szCs w:val="20"/>
          <w:lang w:eastAsia="pl-PL"/>
        </w:rPr>
        <w:t xml:space="preserve"> rozporządzenia Parlamentu Europejskiego i Rady (UE) nr </w:t>
      </w:r>
      <w:hyperlink r:id="rId20" w:history="1">
        <w:r w:rsidRPr="00C224F7">
          <w:rPr>
            <w:rFonts w:eastAsia="Times New Roman" w:cstheme="minorHAnsi"/>
            <w:sz w:val="20"/>
            <w:szCs w:val="20"/>
            <w:u w:val="single"/>
            <w:lang w:eastAsia="pl-PL"/>
          </w:rPr>
          <w:t>1025/2012</w:t>
        </w:r>
      </w:hyperlink>
      <w:r w:rsidRPr="00C224F7">
        <w:rPr>
          <w:rFonts w:eastAsia="Times New Roman" w:cstheme="minorHAnsi"/>
          <w:sz w:val="20"/>
          <w:szCs w:val="20"/>
          <w:lang w:eastAsia="pl-PL"/>
        </w:rPr>
        <w:t xml:space="preserve"> z dnia 25 października 2012 r. w sprawie normalizacji europejskiej, zmieniającego dyrektywy Rady </w:t>
      </w:r>
      <w:hyperlink r:id="rId21" w:history="1">
        <w:r w:rsidRPr="00C224F7">
          <w:rPr>
            <w:rFonts w:eastAsia="Times New Roman" w:cstheme="minorHAnsi"/>
            <w:sz w:val="20"/>
            <w:szCs w:val="20"/>
            <w:u w:val="single"/>
            <w:lang w:eastAsia="pl-PL"/>
          </w:rPr>
          <w:t>89/686/EWG</w:t>
        </w:r>
      </w:hyperlink>
      <w:r w:rsidRPr="00C224F7">
        <w:rPr>
          <w:rFonts w:eastAsia="Times New Roman" w:cstheme="minorHAnsi"/>
          <w:sz w:val="20"/>
          <w:szCs w:val="20"/>
          <w:lang w:eastAsia="pl-PL"/>
        </w:rPr>
        <w:t xml:space="preserve"> i </w:t>
      </w:r>
      <w:hyperlink r:id="rId22" w:history="1">
        <w:r w:rsidRPr="00C224F7">
          <w:rPr>
            <w:rFonts w:eastAsia="Times New Roman" w:cstheme="minorHAnsi"/>
            <w:sz w:val="20"/>
            <w:szCs w:val="20"/>
            <w:u w:val="single"/>
            <w:lang w:eastAsia="pl-PL"/>
          </w:rPr>
          <w:t>93/15/EWG</w:t>
        </w:r>
      </w:hyperlink>
      <w:r w:rsidRPr="00C224F7">
        <w:rPr>
          <w:rFonts w:eastAsia="Times New Roman" w:cstheme="minorHAnsi"/>
          <w:sz w:val="20"/>
          <w:szCs w:val="20"/>
          <w:lang w:eastAsia="pl-PL"/>
        </w:rPr>
        <w:t xml:space="preserve"> oraz dyrektywy Parlamentu Europejskiego i Rady </w:t>
      </w:r>
      <w:hyperlink r:id="rId23" w:history="1">
        <w:r w:rsidRPr="00C224F7">
          <w:rPr>
            <w:rFonts w:eastAsia="Times New Roman" w:cstheme="minorHAnsi"/>
            <w:sz w:val="20"/>
            <w:szCs w:val="20"/>
            <w:u w:val="single"/>
            <w:lang w:eastAsia="pl-PL"/>
          </w:rPr>
          <w:t>94/9/WE</w:t>
        </w:r>
      </w:hyperlink>
      <w:r w:rsidRPr="00C224F7">
        <w:rPr>
          <w:rFonts w:eastAsia="Times New Roman" w:cstheme="minorHAnsi"/>
          <w:sz w:val="20"/>
          <w:szCs w:val="20"/>
          <w:lang w:eastAsia="pl-PL"/>
        </w:rPr>
        <w:t xml:space="preserve">, </w:t>
      </w:r>
      <w:hyperlink r:id="rId24" w:history="1">
        <w:r w:rsidRPr="00C224F7">
          <w:rPr>
            <w:rFonts w:eastAsia="Times New Roman" w:cstheme="minorHAnsi"/>
            <w:sz w:val="20"/>
            <w:szCs w:val="20"/>
            <w:u w:val="single"/>
            <w:lang w:eastAsia="pl-PL"/>
          </w:rPr>
          <w:t>94/25/WE</w:t>
        </w:r>
      </w:hyperlink>
      <w:r w:rsidRPr="00C224F7">
        <w:rPr>
          <w:rFonts w:eastAsia="Times New Roman" w:cstheme="minorHAnsi"/>
          <w:sz w:val="20"/>
          <w:szCs w:val="20"/>
          <w:lang w:eastAsia="pl-PL"/>
        </w:rPr>
        <w:t xml:space="preserve">, </w:t>
      </w:r>
      <w:hyperlink r:id="rId25" w:history="1">
        <w:r w:rsidRPr="00C224F7">
          <w:rPr>
            <w:rFonts w:eastAsia="Times New Roman" w:cstheme="minorHAnsi"/>
            <w:sz w:val="20"/>
            <w:szCs w:val="20"/>
            <w:u w:val="single"/>
            <w:lang w:eastAsia="pl-PL"/>
          </w:rPr>
          <w:t>95/16/WE</w:t>
        </w:r>
      </w:hyperlink>
      <w:r w:rsidRPr="00C224F7">
        <w:rPr>
          <w:rFonts w:eastAsia="Times New Roman" w:cstheme="minorHAnsi"/>
          <w:sz w:val="20"/>
          <w:szCs w:val="20"/>
          <w:lang w:eastAsia="pl-PL"/>
        </w:rPr>
        <w:t xml:space="preserve">, 97/23/WE, 98/34/WE, 2004/22/WE, 2007/23/WE, 2009/23/WE i 2009/105/WE oraz uchylającego decyzję Rady </w:t>
      </w:r>
      <w:hyperlink r:id="rId26" w:history="1">
        <w:r w:rsidRPr="00084E4D">
          <w:rPr>
            <w:rFonts w:eastAsia="Times New Roman" w:cstheme="minorHAnsi"/>
            <w:sz w:val="20"/>
            <w:szCs w:val="20"/>
            <w:u w:val="single"/>
            <w:lang w:eastAsia="pl-PL"/>
          </w:rPr>
          <w:t>87/95/EWG</w:t>
        </w:r>
      </w:hyperlink>
      <w:r w:rsidRPr="00C224F7">
        <w:rPr>
          <w:rFonts w:eastAsia="Times New Roman" w:cstheme="minorHAnsi"/>
          <w:sz w:val="20"/>
          <w:szCs w:val="20"/>
          <w:lang w:eastAsia="pl-PL"/>
        </w:rPr>
        <w:t xml:space="preserve"> i decyzję Parlamentu Europejskiego i Rady nr </w:t>
      </w:r>
      <w:hyperlink r:id="rId27" w:history="1">
        <w:r w:rsidRPr="00084E4D">
          <w:rPr>
            <w:rFonts w:eastAsia="Times New Roman" w:cstheme="minorHAnsi"/>
            <w:sz w:val="20"/>
            <w:szCs w:val="20"/>
            <w:u w:val="single"/>
            <w:lang w:eastAsia="pl-PL"/>
          </w:rPr>
          <w:t>1673/2006/WE</w:t>
        </w:r>
      </w:hyperlink>
      <w:r w:rsidRPr="00C224F7">
        <w:rPr>
          <w:rFonts w:eastAsia="Times New Roman" w:cstheme="minorHAnsi"/>
          <w:sz w:val="20"/>
          <w:szCs w:val="20"/>
          <w:lang w:eastAsia="pl-PL"/>
        </w:rPr>
        <w:t xml:space="preserve"> (</w:t>
      </w:r>
      <w:proofErr w:type="spellStart"/>
      <w:r w:rsidRPr="00C224F7">
        <w:rPr>
          <w:rFonts w:eastAsia="Times New Roman" w:cstheme="minorHAnsi"/>
          <w:sz w:val="20"/>
          <w:szCs w:val="20"/>
          <w:lang w:eastAsia="pl-PL"/>
        </w:rPr>
        <w:t>Dz.Urz</w:t>
      </w:r>
      <w:proofErr w:type="spellEnd"/>
      <w:r w:rsidRPr="00C224F7">
        <w:rPr>
          <w:rFonts w:eastAsia="Times New Roman" w:cstheme="minorHAnsi"/>
          <w:sz w:val="20"/>
          <w:szCs w:val="20"/>
          <w:lang w:eastAsia="pl-PL"/>
        </w:rPr>
        <w:t xml:space="preserve">. UE L 316 z 14.11.2012, </w:t>
      </w:r>
      <w:hyperlink r:id="rId28" w:history="1">
        <w:r w:rsidRPr="00084E4D">
          <w:rPr>
            <w:rFonts w:eastAsia="Times New Roman" w:cstheme="minorHAnsi"/>
            <w:sz w:val="20"/>
            <w:szCs w:val="20"/>
            <w:u w:val="single"/>
            <w:lang w:eastAsia="pl-PL"/>
          </w:rPr>
          <w:t>str. 12</w:t>
        </w:r>
      </w:hyperlink>
      <w:r w:rsidRPr="00C224F7">
        <w:rPr>
          <w:rFonts w:eastAsia="Times New Roman" w:cstheme="minorHAnsi"/>
          <w:sz w:val="20"/>
          <w:szCs w:val="20"/>
          <w:lang w:eastAsia="pl-PL"/>
        </w:rPr>
        <w:t xml:space="preserve">, z </w:t>
      </w:r>
      <w:proofErr w:type="spellStart"/>
      <w:r w:rsidRPr="00C224F7">
        <w:rPr>
          <w:rFonts w:eastAsia="Times New Roman" w:cstheme="minorHAnsi"/>
          <w:sz w:val="20"/>
          <w:szCs w:val="20"/>
          <w:lang w:eastAsia="pl-PL"/>
        </w:rPr>
        <w:t>późn</w:t>
      </w:r>
      <w:proofErr w:type="spellEnd"/>
      <w:r w:rsidRPr="00C224F7">
        <w:rPr>
          <w:rFonts w:eastAsia="Times New Roman" w:cstheme="minorHAnsi"/>
          <w:sz w:val="20"/>
          <w:szCs w:val="20"/>
          <w:lang w:eastAsia="pl-PL"/>
        </w:rPr>
        <w:t>. zm.</w:t>
      </w:r>
      <w:hyperlink r:id="rId29" w:history="1">
        <w:r w:rsidRPr="00084E4D">
          <w:rPr>
            <w:rFonts w:eastAsia="Times New Roman" w:cstheme="minorHAnsi"/>
            <w:sz w:val="20"/>
            <w:szCs w:val="20"/>
            <w:u w:val="single"/>
            <w:vertAlign w:val="superscript"/>
            <w:lang w:eastAsia="pl-PL"/>
          </w:rPr>
          <w:t>19)</w:t>
        </w:r>
      </w:hyperlink>
      <w:r w:rsidRPr="00C224F7">
        <w:rPr>
          <w:rFonts w:eastAsia="Times New Roman" w:cstheme="minorHAnsi"/>
          <w:sz w:val="20"/>
          <w:szCs w:val="20"/>
          <w:lang w:eastAsia="pl-PL"/>
        </w:rPr>
        <w:t xml:space="preserve">), </w:t>
      </w:r>
    </w:p>
    <w:p w:rsidR="00227510" w:rsidRPr="00C224F7" w:rsidRDefault="00227510" w:rsidP="00227510">
      <w:pPr>
        <w:spacing w:after="0" w:line="240" w:lineRule="auto"/>
        <w:jc w:val="both"/>
        <w:rPr>
          <w:rFonts w:eastAsia="Times New Roman" w:cstheme="minorHAnsi"/>
          <w:sz w:val="20"/>
          <w:szCs w:val="20"/>
          <w:lang w:eastAsia="pl-PL"/>
        </w:rPr>
      </w:pPr>
      <w:r w:rsidRPr="00C224F7">
        <w:rPr>
          <w:rFonts w:eastAsia="Times New Roman" w:cstheme="minorHAnsi"/>
          <w:sz w:val="20"/>
          <w:szCs w:val="20"/>
          <w:lang w:eastAsia="pl-PL"/>
        </w:rPr>
        <w:t xml:space="preserve">e) norm międzynarodowych, </w:t>
      </w:r>
    </w:p>
    <w:p w:rsidR="00227510" w:rsidRPr="00C224F7" w:rsidRDefault="00227510" w:rsidP="00227510">
      <w:pPr>
        <w:spacing w:after="0" w:line="240" w:lineRule="auto"/>
        <w:jc w:val="both"/>
        <w:rPr>
          <w:rFonts w:eastAsia="Times New Roman" w:cstheme="minorHAnsi"/>
          <w:sz w:val="20"/>
          <w:szCs w:val="20"/>
          <w:lang w:eastAsia="pl-PL"/>
        </w:rPr>
      </w:pPr>
      <w:r w:rsidRPr="00C224F7">
        <w:rPr>
          <w:rFonts w:eastAsia="Times New Roman" w:cstheme="minorHAnsi"/>
          <w:sz w:val="20"/>
          <w:szCs w:val="20"/>
          <w:lang w:eastAsia="pl-PL"/>
        </w:rPr>
        <w:t xml:space="preserve">f) specyfikacji technicznych, których przestrzeganie nie jest obowiązkowe, przyjętych przez instytucję normalizacyjną, wyspecjalizowaną w opracowywaniu specyfikacji technicznych w celu powtarzalnego i stałego stosowania, </w:t>
      </w:r>
    </w:p>
    <w:p w:rsidR="00227510" w:rsidRPr="00C224F7" w:rsidRDefault="00227510" w:rsidP="00227510">
      <w:pPr>
        <w:spacing w:after="0" w:line="240" w:lineRule="auto"/>
        <w:jc w:val="both"/>
        <w:rPr>
          <w:rFonts w:eastAsia="Times New Roman" w:cstheme="minorHAnsi"/>
          <w:sz w:val="20"/>
          <w:szCs w:val="20"/>
          <w:lang w:eastAsia="pl-PL"/>
        </w:rPr>
      </w:pPr>
      <w:r w:rsidRPr="00C224F7">
        <w:rPr>
          <w:rFonts w:eastAsia="Times New Roman" w:cstheme="minorHAnsi"/>
          <w:sz w:val="20"/>
          <w:szCs w:val="20"/>
          <w:lang w:eastAsia="pl-PL"/>
        </w:rPr>
        <w:t xml:space="preserve">g) innych systemów referencji technicznych ustanowionych przez europejskie organizacje normalizacyjne; </w:t>
      </w:r>
    </w:p>
    <w:p w:rsidR="00227510" w:rsidRPr="00C224F7" w:rsidRDefault="00227510" w:rsidP="00227510">
      <w:pPr>
        <w:spacing w:after="0" w:line="240" w:lineRule="auto"/>
        <w:jc w:val="both"/>
        <w:rPr>
          <w:rFonts w:eastAsia="Times New Roman" w:cstheme="minorHAnsi"/>
          <w:sz w:val="20"/>
          <w:szCs w:val="20"/>
          <w:lang w:eastAsia="pl-PL"/>
        </w:rPr>
      </w:pPr>
      <w:bookmarkStart w:id="15" w:name="mip59346875"/>
      <w:bookmarkEnd w:id="15"/>
      <w:r w:rsidRPr="00C224F7">
        <w:rPr>
          <w:rFonts w:eastAsia="Times New Roman" w:cstheme="minorHAnsi"/>
          <w:sz w:val="20"/>
          <w:szCs w:val="20"/>
          <w:lang w:eastAsia="pl-PL"/>
        </w:rPr>
        <w:t>3) odniesienie do norm, europejskich ocen technicznych, specyfikacji technicznych i systemów referencji technicznych, o których mowa w pkt 2, oraz przez odniesienie do wymagań dotyczących wydajności lub funkcjonalności, o których mowa w pkt 1, w zakresie wybranych cech;</w:t>
      </w:r>
    </w:p>
    <w:p w:rsidR="00227510" w:rsidRPr="00C224F7" w:rsidRDefault="00227510" w:rsidP="00227510">
      <w:pPr>
        <w:spacing w:after="0" w:line="240" w:lineRule="auto"/>
        <w:jc w:val="both"/>
        <w:rPr>
          <w:rFonts w:eastAsia="Times New Roman" w:cstheme="minorHAnsi"/>
          <w:sz w:val="20"/>
          <w:szCs w:val="20"/>
          <w:lang w:eastAsia="pl-PL"/>
        </w:rPr>
      </w:pPr>
      <w:bookmarkStart w:id="16" w:name="mip59346876"/>
      <w:bookmarkEnd w:id="16"/>
      <w:r w:rsidRPr="00C224F7">
        <w:rPr>
          <w:rFonts w:eastAsia="Times New Roman" w:cstheme="minorHAnsi"/>
          <w:sz w:val="20"/>
          <w:szCs w:val="20"/>
          <w:lang w:eastAsia="pl-PL"/>
        </w:rPr>
        <w:t>4) odniesienie do kategorii wymagań dotyczących wydajności lub funkcjona</w:t>
      </w:r>
      <w:r w:rsidRPr="00084E4D">
        <w:rPr>
          <w:rFonts w:eastAsia="Times New Roman" w:cstheme="minorHAnsi"/>
          <w:sz w:val="20"/>
          <w:szCs w:val="20"/>
          <w:lang w:eastAsia="pl-PL"/>
        </w:rPr>
        <w:t>lności, o których mowa w pkt 1,</w:t>
      </w:r>
      <w:r w:rsidRPr="00084E4D">
        <w:rPr>
          <w:rFonts w:eastAsia="Times New Roman" w:cstheme="minorHAnsi"/>
          <w:sz w:val="20"/>
          <w:szCs w:val="20"/>
          <w:lang w:eastAsia="pl-PL"/>
        </w:rPr>
        <w:br/>
      </w:r>
      <w:r w:rsidRPr="00C224F7">
        <w:rPr>
          <w:rFonts w:eastAsia="Times New Roman" w:cstheme="minorHAnsi"/>
          <w:sz w:val="20"/>
          <w:szCs w:val="20"/>
          <w:lang w:eastAsia="pl-PL"/>
        </w:rPr>
        <w:t xml:space="preserve">i przez odniesienie do norm, europejskich ocen technicznych, specyfikacji technicznych i systemów referencji technicznych, o których mowa w pkt 2, stanowiących środek domniemania zgodności z tego rodzaju wymaganiami dotyczącymi wydajności lub funkcjonalności. </w:t>
      </w:r>
    </w:p>
    <w:p w:rsidR="00227510" w:rsidRPr="00C224F7" w:rsidRDefault="00227510" w:rsidP="00227510">
      <w:pPr>
        <w:spacing w:after="0" w:line="240" w:lineRule="auto"/>
        <w:jc w:val="both"/>
        <w:rPr>
          <w:rFonts w:eastAsia="Times New Roman" w:cstheme="minorHAnsi"/>
          <w:sz w:val="20"/>
          <w:szCs w:val="20"/>
          <w:lang w:eastAsia="pl-PL"/>
        </w:rPr>
      </w:pPr>
      <w:bookmarkStart w:id="17" w:name="mip59346877"/>
      <w:bookmarkEnd w:id="17"/>
      <w:r w:rsidRPr="00C224F7">
        <w:rPr>
          <w:rFonts w:eastAsia="Times New Roman" w:cstheme="minorHAnsi"/>
          <w:sz w:val="20"/>
          <w:szCs w:val="20"/>
          <w:lang w:eastAsia="pl-PL"/>
        </w:rPr>
        <w:t>2. Przez normę należy rozumieć specyfikację techniczną przyjętą przez krajową, europejską lub międzynarodową instytucję normalizacyjną w celu powtarzalnego i stałego stosowania, której przestrzeganie nie jest obowiązkowe, w tym Polską Normę, normę europejską lub normę międzynarodową.</w:t>
      </w:r>
    </w:p>
    <w:p w:rsidR="00227510" w:rsidRPr="00C224F7" w:rsidRDefault="00227510" w:rsidP="00227510">
      <w:pPr>
        <w:spacing w:after="0" w:line="240" w:lineRule="auto"/>
        <w:jc w:val="both"/>
        <w:rPr>
          <w:rFonts w:eastAsia="Times New Roman" w:cstheme="minorHAnsi"/>
          <w:sz w:val="20"/>
          <w:szCs w:val="20"/>
          <w:lang w:eastAsia="pl-PL"/>
        </w:rPr>
      </w:pPr>
      <w:bookmarkStart w:id="18" w:name="mip59346878"/>
      <w:bookmarkEnd w:id="18"/>
      <w:r w:rsidRPr="00C224F7">
        <w:rPr>
          <w:rFonts w:eastAsia="Times New Roman" w:cstheme="minorHAnsi"/>
          <w:sz w:val="20"/>
          <w:szCs w:val="20"/>
          <w:lang w:eastAsia="pl-PL"/>
        </w:rPr>
        <w:t>3. W przypadku braku Polskich Norm przenoszących normy europejskie, norm innych państw członkowskich Europejskiego Obszaru Gospodarczego przenoszących normy europejskie oraz norm, europejskich ocen technicznych, specyfikacji technicznych i systemów referencji technicznych, o których mowa w ust. 1 pkt 2, przy opisie przedmiotu zamówienia uwzględnia się w kolejności:</w:t>
      </w:r>
    </w:p>
    <w:p w:rsidR="00227510" w:rsidRPr="00C224F7" w:rsidRDefault="00227510" w:rsidP="00227510">
      <w:pPr>
        <w:spacing w:after="0" w:line="240" w:lineRule="auto"/>
        <w:jc w:val="both"/>
        <w:rPr>
          <w:rFonts w:eastAsia="Times New Roman" w:cstheme="minorHAnsi"/>
          <w:sz w:val="20"/>
          <w:szCs w:val="20"/>
          <w:lang w:eastAsia="pl-PL"/>
        </w:rPr>
      </w:pPr>
      <w:bookmarkStart w:id="19" w:name="mip59346880"/>
      <w:bookmarkEnd w:id="19"/>
      <w:r w:rsidRPr="00C224F7">
        <w:rPr>
          <w:rFonts w:eastAsia="Times New Roman" w:cstheme="minorHAnsi"/>
          <w:sz w:val="20"/>
          <w:szCs w:val="20"/>
          <w:lang w:eastAsia="pl-PL"/>
        </w:rPr>
        <w:t>1) Polskie Normy;</w:t>
      </w:r>
    </w:p>
    <w:p w:rsidR="00227510" w:rsidRPr="00C224F7" w:rsidRDefault="00227510" w:rsidP="00227510">
      <w:pPr>
        <w:spacing w:after="0" w:line="240" w:lineRule="auto"/>
        <w:jc w:val="both"/>
        <w:rPr>
          <w:rFonts w:eastAsia="Times New Roman" w:cstheme="minorHAnsi"/>
          <w:sz w:val="20"/>
          <w:szCs w:val="20"/>
          <w:lang w:eastAsia="pl-PL"/>
        </w:rPr>
      </w:pPr>
      <w:bookmarkStart w:id="20" w:name="mip59346881"/>
      <w:bookmarkEnd w:id="20"/>
      <w:r w:rsidRPr="00C224F7">
        <w:rPr>
          <w:rFonts w:eastAsia="Times New Roman" w:cstheme="minorHAnsi"/>
          <w:sz w:val="20"/>
          <w:szCs w:val="20"/>
          <w:lang w:eastAsia="pl-PL"/>
        </w:rPr>
        <w:t xml:space="preserve">2) krajowe oceny techniczne wydawane na podstawie ustawy z dnia 16 kwietnia 2004 r. o wyrobach budowlanych (Dz.U. z 2020 r. </w:t>
      </w:r>
      <w:hyperlink r:id="rId30" w:history="1">
        <w:r w:rsidRPr="00084E4D">
          <w:rPr>
            <w:rFonts w:eastAsia="Times New Roman" w:cstheme="minorHAnsi"/>
            <w:sz w:val="20"/>
            <w:szCs w:val="20"/>
            <w:u w:val="single"/>
            <w:lang w:eastAsia="pl-PL"/>
          </w:rPr>
          <w:t>poz. 215</w:t>
        </w:r>
      </w:hyperlink>
      <w:r w:rsidRPr="00C224F7">
        <w:rPr>
          <w:rFonts w:eastAsia="Times New Roman" w:cstheme="minorHAnsi"/>
          <w:sz w:val="20"/>
          <w:szCs w:val="20"/>
          <w:lang w:eastAsia="pl-PL"/>
        </w:rPr>
        <w:t xml:space="preserve"> i </w:t>
      </w:r>
      <w:hyperlink r:id="rId31" w:history="1">
        <w:r w:rsidRPr="00084E4D">
          <w:rPr>
            <w:rFonts w:eastAsia="Times New Roman" w:cstheme="minorHAnsi"/>
            <w:sz w:val="20"/>
            <w:szCs w:val="20"/>
            <w:u w:val="single"/>
            <w:lang w:eastAsia="pl-PL"/>
          </w:rPr>
          <w:t>471</w:t>
        </w:r>
      </w:hyperlink>
      <w:r w:rsidRPr="00C224F7">
        <w:rPr>
          <w:rFonts w:eastAsia="Times New Roman" w:cstheme="minorHAnsi"/>
          <w:sz w:val="20"/>
          <w:szCs w:val="20"/>
          <w:lang w:eastAsia="pl-PL"/>
        </w:rPr>
        <w:t xml:space="preserve">); </w:t>
      </w:r>
    </w:p>
    <w:p w:rsidR="00227510" w:rsidRPr="00C224F7" w:rsidRDefault="00227510" w:rsidP="00227510">
      <w:pPr>
        <w:spacing w:after="0" w:line="240" w:lineRule="auto"/>
        <w:jc w:val="both"/>
        <w:rPr>
          <w:rFonts w:eastAsia="Times New Roman" w:cstheme="minorHAnsi"/>
          <w:sz w:val="20"/>
          <w:szCs w:val="20"/>
          <w:lang w:eastAsia="pl-PL"/>
        </w:rPr>
      </w:pPr>
      <w:bookmarkStart w:id="21" w:name="mip59346882"/>
      <w:bookmarkEnd w:id="21"/>
      <w:r w:rsidRPr="00C224F7">
        <w:rPr>
          <w:rFonts w:eastAsia="Times New Roman" w:cstheme="minorHAnsi"/>
          <w:sz w:val="20"/>
          <w:szCs w:val="20"/>
          <w:lang w:eastAsia="pl-PL"/>
        </w:rPr>
        <w:t>3) polskie specyfikacje techniczne dotyczące projektowania, wyliczeń i realizacji robót budowlanych oraz wykorzystania dostaw;</w:t>
      </w:r>
    </w:p>
    <w:p w:rsidR="00227510" w:rsidRPr="00C224F7" w:rsidRDefault="00227510" w:rsidP="00227510">
      <w:pPr>
        <w:spacing w:after="0" w:line="240" w:lineRule="auto"/>
        <w:jc w:val="both"/>
        <w:rPr>
          <w:rFonts w:eastAsia="Times New Roman" w:cstheme="minorHAnsi"/>
          <w:sz w:val="20"/>
          <w:szCs w:val="20"/>
          <w:lang w:eastAsia="pl-PL"/>
        </w:rPr>
      </w:pPr>
      <w:bookmarkStart w:id="22" w:name="mip59346883"/>
      <w:bookmarkEnd w:id="22"/>
      <w:r w:rsidRPr="00C224F7">
        <w:rPr>
          <w:rFonts w:eastAsia="Times New Roman" w:cstheme="minorHAnsi"/>
          <w:sz w:val="20"/>
          <w:szCs w:val="20"/>
          <w:lang w:eastAsia="pl-PL"/>
        </w:rPr>
        <w:t>4) krajowe deklaracje zgodności oraz krajowe deklaracje właściwości użytkowych wyrobu budowlanego.</w:t>
      </w:r>
    </w:p>
    <w:p w:rsidR="00227510" w:rsidRPr="00C224F7" w:rsidRDefault="00227510" w:rsidP="00227510">
      <w:pPr>
        <w:spacing w:after="0" w:line="240" w:lineRule="auto"/>
        <w:jc w:val="both"/>
        <w:rPr>
          <w:rFonts w:eastAsia="Times New Roman" w:cstheme="minorHAnsi"/>
          <w:sz w:val="20"/>
          <w:szCs w:val="20"/>
          <w:lang w:eastAsia="pl-PL"/>
        </w:rPr>
      </w:pPr>
      <w:bookmarkStart w:id="23" w:name="mip59346884"/>
      <w:bookmarkEnd w:id="23"/>
      <w:r w:rsidRPr="00C224F7">
        <w:rPr>
          <w:rFonts w:eastAsia="Times New Roman" w:cstheme="minorHAnsi"/>
          <w:sz w:val="20"/>
          <w:szCs w:val="20"/>
          <w:lang w:eastAsia="pl-PL"/>
        </w:rPr>
        <w:t>4. Opisując przedmiot zamówienia przez odniesienie do norm, ocen technicznych, specyfikacji technicznych</w:t>
      </w:r>
      <w:r w:rsidRPr="00084E4D">
        <w:rPr>
          <w:rFonts w:eastAsia="Times New Roman" w:cstheme="minorHAnsi"/>
          <w:sz w:val="20"/>
          <w:szCs w:val="20"/>
          <w:lang w:eastAsia="pl-PL"/>
        </w:rPr>
        <w:br/>
      </w:r>
      <w:r w:rsidRPr="00C224F7">
        <w:rPr>
          <w:rFonts w:eastAsia="Times New Roman" w:cstheme="minorHAnsi"/>
          <w:sz w:val="20"/>
          <w:szCs w:val="20"/>
          <w:lang w:eastAsia="pl-PL"/>
        </w:rPr>
        <w:t xml:space="preserve">i systemów referencji technicznych, o których mowa w ust. 1 pkt 2 oraz ust. 3, zamawiający jest obowiązany wskazać, że dopuszcza rozwiązania równoważne opisywanym, a odniesieniu takiemu towarzyszą wyrazy "lub równoważne". </w:t>
      </w:r>
    </w:p>
    <w:p w:rsidR="00227510" w:rsidRPr="00C224F7" w:rsidRDefault="00227510" w:rsidP="00227510">
      <w:pPr>
        <w:spacing w:after="0" w:line="240" w:lineRule="auto"/>
        <w:jc w:val="both"/>
        <w:rPr>
          <w:rFonts w:eastAsia="Times New Roman" w:cstheme="minorHAnsi"/>
          <w:sz w:val="20"/>
          <w:szCs w:val="20"/>
          <w:lang w:eastAsia="pl-PL"/>
        </w:rPr>
      </w:pPr>
      <w:bookmarkStart w:id="24" w:name="mip59346885"/>
      <w:bookmarkEnd w:id="24"/>
      <w:r w:rsidRPr="00C224F7">
        <w:rPr>
          <w:rFonts w:eastAsia="Times New Roman" w:cstheme="minorHAnsi"/>
          <w:sz w:val="20"/>
          <w:szCs w:val="20"/>
          <w:lang w:eastAsia="pl-PL"/>
        </w:rPr>
        <w:t>5. W przypadku gdy opis przedmiotu zamówienia odnosi się do norm, ocen technicznych, specyfikacji technicznych i systemów referencji technicznych, o których mowa w ust. 1 pkt 2 oraz ust. 3, zamawiający nie może odrzucić oferty tylko dlatego, że oferowane roboty budowlane, dostawy lub usługi nie są zgodne</w:t>
      </w:r>
      <w:r w:rsidRPr="00084E4D">
        <w:rPr>
          <w:rFonts w:eastAsia="Times New Roman" w:cstheme="minorHAnsi"/>
          <w:sz w:val="20"/>
          <w:szCs w:val="20"/>
          <w:lang w:eastAsia="pl-PL"/>
        </w:rPr>
        <w:br/>
      </w:r>
      <w:r w:rsidRPr="00C224F7">
        <w:rPr>
          <w:rFonts w:eastAsia="Times New Roman" w:cstheme="minorHAnsi"/>
          <w:sz w:val="20"/>
          <w:szCs w:val="20"/>
          <w:lang w:eastAsia="pl-PL"/>
        </w:rPr>
        <w:t xml:space="preserve">z normami, ocenami technicznymi, specyfikacjami technicznymi i systemami referencji technicznych, do których opis przedmiotu zamówienia się odnosi, pod warunkiem że wykonawca udowodni w ofercie, w szczególności za pomocą przedmiotowych środków dowodowych, o których mowa w </w:t>
      </w:r>
      <w:hyperlink r:id="rId32" w:history="1">
        <w:r w:rsidRPr="00084E4D">
          <w:rPr>
            <w:rFonts w:eastAsia="Times New Roman" w:cstheme="minorHAnsi"/>
            <w:sz w:val="20"/>
            <w:szCs w:val="20"/>
            <w:u w:val="single"/>
            <w:lang w:eastAsia="pl-PL"/>
          </w:rPr>
          <w:t>art. 104-107</w:t>
        </w:r>
      </w:hyperlink>
      <w:r w:rsidRPr="00C224F7">
        <w:rPr>
          <w:rFonts w:eastAsia="Times New Roman" w:cstheme="minorHAnsi"/>
          <w:sz w:val="20"/>
          <w:szCs w:val="20"/>
          <w:lang w:eastAsia="pl-PL"/>
        </w:rPr>
        <w:t>, że proponowane rozwiązania w równoważnym stopniu spełniają wymagania określone w opisie przedmiotu zamówienia.</w:t>
      </w:r>
    </w:p>
    <w:p w:rsidR="00227510" w:rsidRPr="00084E4D" w:rsidRDefault="00227510" w:rsidP="00227510">
      <w:pPr>
        <w:spacing w:after="0" w:line="240" w:lineRule="auto"/>
        <w:jc w:val="both"/>
        <w:rPr>
          <w:rFonts w:eastAsia="Times New Roman" w:cstheme="minorHAnsi"/>
          <w:sz w:val="20"/>
          <w:szCs w:val="20"/>
          <w:lang w:eastAsia="pl-PL"/>
        </w:rPr>
      </w:pPr>
      <w:bookmarkStart w:id="25" w:name="mip59346886"/>
      <w:bookmarkEnd w:id="25"/>
      <w:r w:rsidRPr="00C224F7">
        <w:rPr>
          <w:rFonts w:eastAsia="Times New Roman" w:cstheme="minorHAnsi"/>
          <w:sz w:val="20"/>
          <w:szCs w:val="20"/>
          <w:lang w:eastAsia="pl-PL"/>
        </w:rPr>
        <w:t xml:space="preserve">6. W przypadku gdy opis przedmiotu zamówienia odnosi się do wymagań dotyczących wydajności lub funkcjonalności, o których mowa w ust. 1 pkt 1, zamawiający nie może odrzucić oferty zgodnej z Polską Normą przenoszącą normę europejską, normami innych państw członkowskich Europejskiego Obszaru Gospodarczego przenoszącymi normy europejskie, z europejską oceną techniczną, ze wspólną specyfikacją techniczną, z normą międzynarodową lub z systemem referencji technicznych ustanowionym przez europejski organ normalizacyjny, jeżeli te normy, oceny techniczne, specyfikacje i systemy referencji technicznych dotyczą wymagań dotyczących wydajności lub funkcjonalności określonych przez zamawiającego, pod </w:t>
      </w:r>
      <w:r w:rsidRPr="00084E4D">
        <w:rPr>
          <w:rFonts w:eastAsia="Times New Roman" w:cstheme="minorHAnsi"/>
          <w:sz w:val="20"/>
          <w:szCs w:val="20"/>
          <w:lang w:eastAsia="pl-PL"/>
        </w:rPr>
        <w:t>warunkiem że wykonawca udowodni</w:t>
      </w:r>
      <w:r w:rsidRPr="00084E4D">
        <w:rPr>
          <w:rFonts w:eastAsia="Times New Roman" w:cstheme="minorHAnsi"/>
          <w:sz w:val="20"/>
          <w:szCs w:val="20"/>
          <w:lang w:eastAsia="pl-PL"/>
        </w:rPr>
        <w:br/>
      </w:r>
      <w:r w:rsidRPr="00C224F7">
        <w:rPr>
          <w:rFonts w:eastAsia="Times New Roman" w:cstheme="minorHAnsi"/>
          <w:sz w:val="20"/>
          <w:szCs w:val="20"/>
          <w:lang w:eastAsia="pl-PL"/>
        </w:rPr>
        <w:t xml:space="preserve">w ofercie, w szczególności za pomocą przedmiotowych środków dowodowych, o których mowa w </w:t>
      </w:r>
      <w:hyperlink r:id="rId33" w:history="1">
        <w:r w:rsidRPr="00084E4D">
          <w:rPr>
            <w:rFonts w:eastAsia="Times New Roman" w:cstheme="minorHAnsi"/>
            <w:sz w:val="20"/>
            <w:szCs w:val="20"/>
            <w:u w:val="single"/>
            <w:lang w:eastAsia="pl-PL"/>
          </w:rPr>
          <w:t>art. 104-107</w:t>
        </w:r>
      </w:hyperlink>
      <w:r w:rsidRPr="00C224F7">
        <w:rPr>
          <w:rFonts w:eastAsia="Times New Roman" w:cstheme="minorHAnsi"/>
          <w:sz w:val="20"/>
          <w:szCs w:val="20"/>
          <w:lang w:eastAsia="pl-PL"/>
        </w:rPr>
        <w:t xml:space="preserve">, że obiekt budowlany, dostawa lub usługa, spełniają wymagania dotyczące wydajności lub funkcjonalności określone przez zamawiającego. </w:t>
      </w:r>
    </w:p>
    <w:p w:rsidR="00227510" w:rsidRPr="00C224F7" w:rsidRDefault="00227510" w:rsidP="00227510">
      <w:pPr>
        <w:spacing w:after="0" w:line="240" w:lineRule="auto"/>
        <w:jc w:val="both"/>
        <w:rPr>
          <w:rFonts w:eastAsia="Times New Roman" w:cstheme="minorHAnsi"/>
          <w:sz w:val="20"/>
          <w:szCs w:val="20"/>
          <w:lang w:eastAsia="pl-PL"/>
        </w:rPr>
      </w:pPr>
    </w:p>
    <w:p w:rsidR="00227510" w:rsidRPr="00C224F7" w:rsidRDefault="00227510" w:rsidP="00227510">
      <w:pPr>
        <w:spacing w:after="0" w:line="240" w:lineRule="auto"/>
        <w:jc w:val="both"/>
        <w:rPr>
          <w:rFonts w:eastAsia="Times New Roman" w:cstheme="minorHAnsi"/>
          <w:b/>
          <w:sz w:val="20"/>
          <w:szCs w:val="20"/>
          <w:lang w:eastAsia="pl-PL"/>
        </w:rPr>
      </w:pPr>
      <w:bookmarkStart w:id="26" w:name="mip59346887"/>
      <w:bookmarkEnd w:id="26"/>
      <w:r w:rsidRPr="00084E4D">
        <w:rPr>
          <w:rFonts w:eastAsia="Times New Roman" w:cstheme="minorHAnsi"/>
          <w:b/>
          <w:sz w:val="20"/>
          <w:szCs w:val="20"/>
          <w:lang w:eastAsia="pl-PL"/>
        </w:rPr>
        <w:t xml:space="preserve">Art. 102 [Wymagane cechy] </w:t>
      </w:r>
    </w:p>
    <w:p w:rsidR="00227510" w:rsidRPr="00C224F7" w:rsidRDefault="00227510" w:rsidP="00227510">
      <w:pPr>
        <w:spacing w:after="0" w:line="240" w:lineRule="auto"/>
        <w:jc w:val="both"/>
        <w:rPr>
          <w:rFonts w:eastAsia="Times New Roman" w:cstheme="minorHAnsi"/>
          <w:sz w:val="20"/>
          <w:szCs w:val="20"/>
          <w:lang w:eastAsia="pl-PL"/>
        </w:rPr>
      </w:pPr>
      <w:bookmarkStart w:id="27" w:name="mip59346888"/>
      <w:bookmarkEnd w:id="27"/>
      <w:r w:rsidRPr="00C224F7">
        <w:rPr>
          <w:rFonts w:eastAsia="Times New Roman" w:cstheme="minorHAnsi"/>
          <w:sz w:val="20"/>
          <w:szCs w:val="20"/>
          <w:lang w:eastAsia="pl-PL"/>
        </w:rPr>
        <w:t xml:space="preserve">1. W przypadku, o którym mowa w </w:t>
      </w:r>
      <w:hyperlink r:id="rId34" w:history="1">
        <w:r w:rsidRPr="00084E4D">
          <w:rPr>
            <w:rFonts w:eastAsia="Times New Roman" w:cstheme="minorHAnsi"/>
            <w:sz w:val="20"/>
            <w:szCs w:val="20"/>
            <w:u w:val="single"/>
            <w:lang w:eastAsia="pl-PL"/>
          </w:rPr>
          <w:t>art. 101 ust. 1 pkt 2</w:t>
        </w:r>
      </w:hyperlink>
      <w:r w:rsidRPr="00C224F7">
        <w:rPr>
          <w:rFonts w:eastAsia="Times New Roman" w:cstheme="minorHAnsi"/>
          <w:sz w:val="20"/>
          <w:szCs w:val="20"/>
          <w:lang w:eastAsia="pl-PL"/>
        </w:rPr>
        <w:t xml:space="preserve">, zamawiający określa w opisie przedmiotu zamówienia na roboty budowlane wymagane cechy materiału, produktu lub usługi, odpowiadające przeznaczeniu zamierzonemu przez zamawiającego, które mogą dotyczyć w szczególności: </w:t>
      </w:r>
    </w:p>
    <w:p w:rsidR="00227510" w:rsidRPr="00C224F7" w:rsidRDefault="00227510" w:rsidP="00227510">
      <w:pPr>
        <w:spacing w:after="0" w:line="240" w:lineRule="auto"/>
        <w:jc w:val="both"/>
        <w:rPr>
          <w:rFonts w:eastAsia="Times New Roman" w:cstheme="minorHAnsi"/>
          <w:sz w:val="20"/>
          <w:szCs w:val="20"/>
          <w:lang w:eastAsia="pl-PL"/>
        </w:rPr>
      </w:pPr>
      <w:bookmarkStart w:id="28" w:name="mip59346890"/>
      <w:bookmarkEnd w:id="28"/>
      <w:r w:rsidRPr="00C224F7">
        <w:rPr>
          <w:rFonts w:eastAsia="Times New Roman" w:cstheme="minorHAnsi"/>
          <w:sz w:val="20"/>
          <w:szCs w:val="20"/>
          <w:lang w:eastAsia="pl-PL"/>
        </w:rPr>
        <w:t>1) określonych poziomów oddziaływania na środowisko i klimat;</w:t>
      </w:r>
    </w:p>
    <w:p w:rsidR="00227510" w:rsidRPr="00C224F7" w:rsidRDefault="00227510" w:rsidP="00227510">
      <w:pPr>
        <w:spacing w:after="0" w:line="240" w:lineRule="auto"/>
        <w:jc w:val="both"/>
        <w:rPr>
          <w:rFonts w:eastAsia="Times New Roman" w:cstheme="minorHAnsi"/>
          <w:sz w:val="20"/>
          <w:szCs w:val="20"/>
          <w:lang w:eastAsia="pl-PL"/>
        </w:rPr>
      </w:pPr>
      <w:bookmarkStart w:id="29" w:name="mip59346891"/>
      <w:bookmarkEnd w:id="29"/>
      <w:r w:rsidRPr="00C224F7">
        <w:rPr>
          <w:rFonts w:eastAsia="Times New Roman" w:cstheme="minorHAnsi"/>
          <w:sz w:val="20"/>
          <w:szCs w:val="20"/>
          <w:lang w:eastAsia="pl-PL"/>
        </w:rPr>
        <w:t>2) wymagań w zakresie dostępności dla osób niepełnosprawnych;</w:t>
      </w:r>
    </w:p>
    <w:p w:rsidR="00227510" w:rsidRPr="00C224F7" w:rsidRDefault="00227510" w:rsidP="00227510">
      <w:pPr>
        <w:spacing w:after="0" w:line="240" w:lineRule="auto"/>
        <w:jc w:val="both"/>
        <w:rPr>
          <w:rFonts w:eastAsia="Times New Roman" w:cstheme="minorHAnsi"/>
          <w:sz w:val="20"/>
          <w:szCs w:val="20"/>
          <w:lang w:eastAsia="pl-PL"/>
        </w:rPr>
      </w:pPr>
      <w:bookmarkStart w:id="30" w:name="mip59346892"/>
      <w:bookmarkEnd w:id="30"/>
      <w:r w:rsidRPr="00C224F7">
        <w:rPr>
          <w:rFonts w:eastAsia="Times New Roman" w:cstheme="minorHAnsi"/>
          <w:sz w:val="20"/>
          <w:szCs w:val="20"/>
          <w:lang w:eastAsia="pl-PL"/>
        </w:rPr>
        <w:t>3) określonej wydajności, bezpieczeństwa lub wymiarów, w tym procedur dotyczących zapewnienia jakości;</w:t>
      </w:r>
    </w:p>
    <w:p w:rsidR="00227510" w:rsidRPr="00C224F7" w:rsidRDefault="00227510" w:rsidP="00227510">
      <w:pPr>
        <w:spacing w:after="0" w:line="240" w:lineRule="auto"/>
        <w:jc w:val="both"/>
        <w:rPr>
          <w:rFonts w:eastAsia="Times New Roman" w:cstheme="minorHAnsi"/>
          <w:sz w:val="20"/>
          <w:szCs w:val="20"/>
          <w:lang w:eastAsia="pl-PL"/>
        </w:rPr>
      </w:pPr>
      <w:bookmarkStart w:id="31" w:name="mip59346893"/>
      <w:bookmarkEnd w:id="31"/>
      <w:r w:rsidRPr="00C224F7">
        <w:rPr>
          <w:rFonts w:eastAsia="Times New Roman" w:cstheme="minorHAnsi"/>
          <w:sz w:val="20"/>
          <w:szCs w:val="20"/>
          <w:lang w:eastAsia="pl-PL"/>
        </w:rPr>
        <w:t>4) określonej terminologii, symboli, testów i metod testowania;</w:t>
      </w:r>
    </w:p>
    <w:p w:rsidR="00227510" w:rsidRPr="00C224F7" w:rsidRDefault="00227510" w:rsidP="00227510">
      <w:pPr>
        <w:spacing w:after="0" w:line="240" w:lineRule="auto"/>
        <w:jc w:val="both"/>
        <w:rPr>
          <w:rFonts w:eastAsia="Times New Roman" w:cstheme="minorHAnsi"/>
          <w:sz w:val="20"/>
          <w:szCs w:val="20"/>
          <w:lang w:eastAsia="pl-PL"/>
        </w:rPr>
      </w:pPr>
      <w:bookmarkStart w:id="32" w:name="mip59346894"/>
      <w:bookmarkEnd w:id="32"/>
      <w:r w:rsidRPr="00C224F7">
        <w:rPr>
          <w:rFonts w:eastAsia="Times New Roman" w:cstheme="minorHAnsi"/>
          <w:sz w:val="20"/>
          <w:szCs w:val="20"/>
          <w:lang w:eastAsia="pl-PL"/>
        </w:rPr>
        <w:t>5) określonego opakowania i oznakowania;</w:t>
      </w:r>
    </w:p>
    <w:p w:rsidR="00227510" w:rsidRPr="00C224F7" w:rsidRDefault="00227510" w:rsidP="00227510">
      <w:pPr>
        <w:spacing w:after="0" w:line="240" w:lineRule="auto"/>
        <w:jc w:val="both"/>
        <w:rPr>
          <w:rFonts w:eastAsia="Times New Roman" w:cstheme="minorHAnsi"/>
          <w:sz w:val="20"/>
          <w:szCs w:val="20"/>
          <w:lang w:eastAsia="pl-PL"/>
        </w:rPr>
      </w:pPr>
      <w:bookmarkStart w:id="33" w:name="mip59346895"/>
      <w:bookmarkEnd w:id="33"/>
      <w:r w:rsidRPr="00C224F7">
        <w:rPr>
          <w:rFonts w:eastAsia="Times New Roman" w:cstheme="minorHAnsi"/>
          <w:sz w:val="20"/>
          <w:szCs w:val="20"/>
          <w:lang w:eastAsia="pl-PL"/>
        </w:rPr>
        <w:t>6) określonej etykiety;</w:t>
      </w:r>
    </w:p>
    <w:p w:rsidR="00227510" w:rsidRPr="00C224F7" w:rsidRDefault="00227510" w:rsidP="00227510">
      <w:pPr>
        <w:spacing w:after="0" w:line="240" w:lineRule="auto"/>
        <w:jc w:val="both"/>
        <w:rPr>
          <w:rFonts w:eastAsia="Times New Roman" w:cstheme="minorHAnsi"/>
          <w:sz w:val="20"/>
          <w:szCs w:val="20"/>
          <w:lang w:eastAsia="pl-PL"/>
        </w:rPr>
      </w:pPr>
      <w:bookmarkStart w:id="34" w:name="mip59346896"/>
      <w:bookmarkEnd w:id="34"/>
      <w:r w:rsidRPr="00C224F7">
        <w:rPr>
          <w:rFonts w:eastAsia="Times New Roman" w:cstheme="minorHAnsi"/>
          <w:sz w:val="20"/>
          <w:szCs w:val="20"/>
          <w:lang w:eastAsia="pl-PL"/>
        </w:rPr>
        <w:t xml:space="preserve">7) instrukcji użytkowania; </w:t>
      </w:r>
    </w:p>
    <w:p w:rsidR="00227510" w:rsidRPr="00C224F7" w:rsidRDefault="00227510" w:rsidP="00227510">
      <w:pPr>
        <w:spacing w:after="0" w:line="240" w:lineRule="auto"/>
        <w:jc w:val="both"/>
        <w:rPr>
          <w:rFonts w:eastAsia="Times New Roman" w:cstheme="minorHAnsi"/>
          <w:sz w:val="20"/>
          <w:szCs w:val="20"/>
          <w:lang w:eastAsia="pl-PL"/>
        </w:rPr>
      </w:pPr>
      <w:bookmarkStart w:id="35" w:name="mip59346897"/>
      <w:bookmarkEnd w:id="35"/>
      <w:r w:rsidRPr="00C224F7">
        <w:rPr>
          <w:rFonts w:eastAsia="Times New Roman" w:cstheme="minorHAnsi"/>
          <w:sz w:val="20"/>
          <w:szCs w:val="20"/>
          <w:lang w:eastAsia="pl-PL"/>
        </w:rPr>
        <w:t>8) procesów i metod produkcji na każdym etapie cyklu życia obiektów budowlanych;</w:t>
      </w:r>
    </w:p>
    <w:p w:rsidR="00227510" w:rsidRPr="00C224F7" w:rsidRDefault="00227510" w:rsidP="00227510">
      <w:pPr>
        <w:spacing w:after="0" w:line="240" w:lineRule="auto"/>
        <w:jc w:val="both"/>
        <w:rPr>
          <w:rFonts w:eastAsia="Times New Roman" w:cstheme="minorHAnsi"/>
          <w:sz w:val="20"/>
          <w:szCs w:val="20"/>
          <w:lang w:eastAsia="pl-PL"/>
        </w:rPr>
      </w:pPr>
      <w:bookmarkStart w:id="36" w:name="mip59346898"/>
      <w:bookmarkEnd w:id="36"/>
      <w:r w:rsidRPr="00C224F7">
        <w:rPr>
          <w:rFonts w:eastAsia="Times New Roman" w:cstheme="minorHAnsi"/>
          <w:sz w:val="20"/>
          <w:szCs w:val="20"/>
          <w:lang w:eastAsia="pl-PL"/>
        </w:rPr>
        <w:t>9) dodatkowych badań i testów przeprowadzanych przez jednostki autoryzowane w rozumieniu ustawy z dnia</w:t>
      </w:r>
      <w:r w:rsidRPr="00084E4D">
        <w:rPr>
          <w:rFonts w:eastAsia="Times New Roman" w:cstheme="minorHAnsi"/>
          <w:sz w:val="20"/>
          <w:szCs w:val="20"/>
          <w:lang w:eastAsia="pl-PL"/>
        </w:rPr>
        <w:br/>
      </w:r>
      <w:r w:rsidRPr="00C224F7">
        <w:rPr>
          <w:rFonts w:eastAsia="Times New Roman" w:cstheme="minorHAnsi"/>
          <w:sz w:val="20"/>
          <w:szCs w:val="20"/>
          <w:lang w:eastAsia="pl-PL"/>
        </w:rPr>
        <w:t xml:space="preserve">13 kwietnia 2016 r. o systemach oceny zgodności i nadzoru rynku (Dz.U. z 2021 r. </w:t>
      </w:r>
      <w:hyperlink r:id="rId35" w:history="1">
        <w:r w:rsidRPr="00084E4D">
          <w:rPr>
            <w:rFonts w:eastAsia="Times New Roman" w:cstheme="minorHAnsi"/>
            <w:sz w:val="20"/>
            <w:szCs w:val="20"/>
            <w:u w:val="single"/>
            <w:lang w:eastAsia="pl-PL"/>
          </w:rPr>
          <w:t>poz. 514</w:t>
        </w:r>
      </w:hyperlink>
      <w:r w:rsidRPr="00C224F7">
        <w:rPr>
          <w:rFonts w:eastAsia="Times New Roman" w:cstheme="minorHAnsi"/>
          <w:sz w:val="20"/>
          <w:szCs w:val="20"/>
          <w:lang w:eastAsia="pl-PL"/>
        </w:rPr>
        <w:t>);</w:t>
      </w:r>
    </w:p>
    <w:p w:rsidR="00227510" w:rsidRPr="00C224F7" w:rsidRDefault="00227510" w:rsidP="00227510">
      <w:pPr>
        <w:spacing w:after="0" w:line="240" w:lineRule="auto"/>
        <w:jc w:val="both"/>
        <w:rPr>
          <w:rFonts w:eastAsia="Times New Roman" w:cstheme="minorHAnsi"/>
          <w:sz w:val="20"/>
          <w:szCs w:val="20"/>
          <w:lang w:eastAsia="pl-PL"/>
        </w:rPr>
      </w:pPr>
      <w:bookmarkStart w:id="37" w:name="mip59346899"/>
      <w:bookmarkEnd w:id="37"/>
      <w:r w:rsidRPr="00C224F7">
        <w:rPr>
          <w:rFonts w:eastAsia="Times New Roman" w:cstheme="minorHAnsi"/>
          <w:sz w:val="20"/>
          <w:szCs w:val="20"/>
          <w:lang w:eastAsia="pl-PL"/>
        </w:rPr>
        <w:t>10) określonych zasad dotyczących projektowania i kosztorysowania;</w:t>
      </w:r>
    </w:p>
    <w:p w:rsidR="00227510" w:rsidRPr="00C224F7" w:rsidRDefault="00227510" w:rsidP="00227510">
      <w:pPr>
        <w:spacing w:after="0" w:line="240" w:lineRule="auto"/>
        <w:jc w:val="both"/>
        <w:rPr>
          <w:rFonts w:eastAsia="Times New Roman" w:cstheme="minorHAnsi"/>
          <w:sz w:val="20"/>
          <w:szCs w:val="20"/>
          <w:lang w:eastAsia="pl-PL"/>
        </w:rPr>
      </w:pPr>
      <w:bookmarkStart w:id="38" w:name="mip59346900"/>
      <w:bookmarkEnd w:id="38"/>
      <w:r w:rsidRPr="00C224F7">
        <w:rPr>
          <w:rFonts w:eastAsia="Times New Roman" w:cstheme="minorHAnsi"/>
          <w:sz w:val="20"/>
          <w:szCs w:val="20"/>
          <w:lang w:eastAsia="pl-PL"/>
        </w:rPr>
        <w:t>11) warunków testowania, kontroli i odbioru obiektów budowlanych;</w:t>
      </w:r>
    </w:p>
    <w:p w:rsidR="00227510" w:rsidRPr="00C224F7" w:rsidRDefault="00227510" w:rsidP="00227510">
      <w:pPr>
        <w:spacing w:after="0" w:line="240" w:lineRule="auto"/>
        <w:jc w:val="both"/>
        <w:rPr>
          <w:rFonts w:eastAsia="Times New Roman" w:cstheme="minorHAnsi"/>
          <w:sz w:val="20"/>
          <w:szCs w:val="20"/>
          <w:lang w:eastAsia="pl-PL"/>
        </w:rPr>
      </w:pPr>
      <w:bookmarkStart w:id="39" w:name="mip59346901"/>
      <w:bookmarkEnd w:id="39"/>
      <w:r w:rsidRPr="00C224F7">
        <w:rPr>
          <w:rFonts w:eastAsia="Times New Roman" w:cstheme="minorHAnsi"/>
          <w:sz w:val="20"/>
          <w:szCs w:val="20"/>
          <w:lang w:eastAsia="pl-PL"/>
        </w:rPr>
        <w:t>12) metod i technik budowy;</w:t>
      </w:r>
    </w:p>
    <w:p w:rsidR="00227510" w:rsidRPr="00C224F7" w:rsidRDefault="00227510" w:rsidP="00227510">
      <w:pPr>
        <w:spacing w:after="0" w:line="240" w:lineRule="auto"/>
        <w:jc w:val="both"/>
        <w:rPr>
          <w:rFonts w:eastAsia="Times New Roman" w:cstheme="minorHAnsi"/>
          <w:sz w:val="20"/>
          <w:szCs w:val="20"/>
          <w:lang w:eastAsia="pl-PL"/>
        </w:rPr>
      </w:pPr>
      <w:bookmarkStart w:id="40" w:name="mip59346902"/>
      <w:bookmarkEnd w:id="40"/>
      <w:r w:rsidRPr="00C224F7">
        <w:rPr>
          <w:rFonts w:eastAsia="Times New Roman" w:cstheme="minorHAnsi"/>
          <w:sz w:val="20"/>
          <w:szCs w:val="20"/>
          <w:lang w:eastAsia="pl-PL"/>
        </w:rPr>
        <w:t>13) wszelkich pozostałych warunków technicznych.</w:t>
      </w:r>
    </w:p>
    <w:p w:rsidR="00227510" w:rsidRPr="00C224F7" w:rsidRDefault="00227510" w:rsidP="00227510">
      <w:pPr>
        <w:spacing w:after="0" w:line="240" w:lineRule="auto"/>
        <w:jc w:val="both"/>
        <w:rPr>
          <w:rFonts w:eastAsia="Times New Roman" w:cstheme="minorHAnsi"/>
          <w:sz w:val="20"/>
          <w:szCs w:val="20"/>
          <w:lang w:eastAsia="pl-PL"/>
        </w:rPr>
      </w:pPr>
      <w:bookmarkStart w:id="41" w:name="mip59346903"/>
      <w:bookmarkEnd w:id="41"/>
      <w:r w:rsidRPr="00C224F7">
        <w:rPr>
          <w:rFonts w:eastAsia="Times New Roman" w:cstheme="minorHAnsi"/>
          <w:sz w:val="20"/>
          <w:szCs w:val="20"/>
          <w:lang w:eastAsia="pl-PL"/>
        </w:rPr>
        <w:t xml:space="preserve">2. W przypadku, o którym mowa w </w:t>
      </w:r>
      <w:hyperlink r:id="rId36" w:history="1">
        <w:r w:rsidRPr="00084E4D">
          <w:rPr>
            <w:rFonts w:eastAsia="Times New Roman" w:cstheme="minorHAnsi"/>
            <w:sz w:val="20"/>
            <w:szCs w:val="20"/>
            <w:u w:val="single"/>
            <w:lang w:eastAsia="pl-PL"/>
          </w:rPr>
          <w:t>art. 101 ust. 1 pkt 2</w:t>
        </w:r>
      </w:hyperlink>
      <w:r w:rsidRPr="00C224F7">
        <w:rPr>
          <w:rFonts w:eastAsia="Times New Roman" w:cstheme="minorHAnsi"/>
          <w:sz w:val="20"/>
          <w:szCs w:val="20"/>
          <w:lang w:eastAsia="pl-PL"/>
        </w:rPr>
        <w:t>, zamawiający określa w opisie przedmiotu zamówienia na dostawy lub usługi wymagane cechy produktu lub usługi, które mogą dotyczyć w szczególności:</w:t>
      </w:r>
    </w:p>
    <w:p w:rsidR="00227510" w:rsidRPr="00C224F7" w:rsidRDefault="00227510" w:rsidP="00227510">
      <w:pPr>
        <w:spacing w:after="0" w:line="240" w:lineRule="auto"/>
        <w:jc w:val="both"/>
        <w:rPr>
          <w:rFonts w:eastAsia="Times New Roman" w:cstheme="minorHAnsi"/>
          <w:sz w:val="20"/>
          <w:szCs w:val="20"/>
          <w:lang w:eastAsia="pl-PL"/>
        </w:rPr>
      </w:pPr>
      <w:bookmarkStart w:id="42" w:name="mip59346905"/>
      <w:bookmarkEnd w:id="42"/>
      <w:r w:rsidRPr="00C224F7">
        <w:rPr>
          <w:rFonts w:eastAsia="Times New Roman" w:cstheme="minorHAnsi"/>
          <w:sz w:val="20"/>
          <w:szCs w:val="20"/>
          <w:lang w:eastAsia="pl-PL"/>
        </w:rPr>
        <w:t>1) posiadania przez dostawę lub usługę cech, o których mowa w ust. 1 pkt 1, 4-7 oraz 10;</w:t>
      </w:r>
    </w:p>
    <w:p w:rsidR="00227510" w:rsidRPr="00C224F7" w:rsidRDefault="00227510" w:rsidP="00227510">
      <w:pPr>
        <w:spacing w:after="0" w:line="240" w:lineRule="auto"/>
        <w:jc w:val="both"/>
        <w:rPr>
          <w:rFonts w:eastAsia="Times New Roman" w:cstheme="minorHAnsi"/>
          <w:sz w:val="20"/>
          <w:szCs w:val="20"/>
          <w:lang w:eastAsia="pl-PL"/>
        </w:rPr>
      </w:pPr>
      <w:bookmarkStart w:id="43" w:name="mip59346906"/>
      <w:bookmarkEnd w:id="43"/>
      <w:r w:rsidRPr="00C224F7">
        <w:rPr>
          <w:rFonts w:eastAsia="Times New Roman" w:cstheme="minorHAnsi"/>
          <w:sz w:val="20"/>
          <w:szCs w:val="20"/>
          <w:lang w:eastAsia="pl-PL"/>
        </w:rPr>
        <w:t>2) określonych poziomów jakości;</w:t>
      </w:r>
    </w:p>
    <w:p w:rsidR="00227510" w:rsidRPr="00C224F7" w:rsidRDefault="00227510" w:rsidP="00227510">
      <w:pPr>
        <w:spacing w:after="0" w:line="240" w:lineRule="auto"/>
        <w:jc w:val="both"/>
        <w:rPr>
          <w:rFonts w:eastAsia="Times New Roman" w:cstheme="minorHAnsi"/>
          <w:sz w:val="20"/>
          <w:szCs w:val="20"/>
          <w:lang w:eastAsia="pl-PL"/>
        </w:rPr>
      </w:pPr>
      <w:bookmarkStart w:id="44" w:name="mip59346907"/>
      <w:bookmarkEnd w:id="44"/>
      <w:r w:rsidRPr="00C224F7">
        <w:rPr>
          <w:rFonts w:eastAsia="Times New Roman" w:cstheme="minorHAnsi"/>
          <w:sz w:val="20"/>
          <w:szCs w:val="20"/>
          <w:lang w:eastAsia="pl-PL"/>
        </w:rPr>
        <w:t>3) określonej wydajności, przeznaczenia produktu, bezpieczeństwa lub wymiarów, w tym wymagań odnoszących się do produktu w zakresie nazwy, pod jaką produkt jest sprzedawany;</w:t>
      </w:r>
    </w:p>
    <w:p w:rsidR="00227510" w:rsidRDefault="00227510" w:rsidP="00227510">
      <w:pPr>
        <w:spacing w:after="0" w:line="240" w:lineRule="auto"/>
        <w:jc w:val="both"/>
        <w:rPr>
          <w:rFonts w:eastAsia="Times New Roman" w:cstheme="minorHAnsi"/>
          <w:sz w:val="20"/>
          <w:szCs w:val="20"/>
          <w:lang w:eastAsia="pl-PL"/>
        </w:rPr>
      </w:pPr>
      <w:bookmarkStart w:id="45" w:name="mip59346908"/>
      <w:bookmarkEnd w:id="45"/>
      <w:r w:rsidRPr="00C224F7">
        <w:rPr>
          <w:rFonts w:eastAsia="Times New Roman" w:cstheme="minorHAnsi"/>
          <w:sz w:val="20"/>
          <w:szCs w:val="20"/>
          <w:lang w:eastAsia="pl-PL"/>
        </w:rPr>
        <w:t>4) procesów i metod produkcji na każdym etapie cyklu życia dostawy lub usługi oraz procedury oceny zgodności.</w:t>
      </w:r>
    </w:p>
    <w:p w:rsidR="00227510" w:rsidRPr="00C224F7" w:rsidRDefault="00227510" w:rsidP="00227510">
      <w:pPr>
        <w:spacing w:after="0" w:line="240" w:lineRule="auto"/>
        <w:jc w:val="both"/>
        <w:rPr>
          <w:rFonts w:eastAsia="Times New Roman" w:cstheme="minorHAnsi"/>
          <w:sz w:val="20"/>
          <w:szCs w:val="20"/>
          <w:lang w:eastAsia="pl-PL"/>
        </w:rPr>
      </w:pPr>
    </w:p>
    <w:p w:rsidR="00227510" w:rsidRPr="00C224F7" w:rsidRDefault="00227510" w:rsidP="00227510">
      <w:pPr>
        <w:spacing w:after="0" w:line="240" w:lineRule="auto"/>
        <w:jc w:val="both"/>
        <w:rPr>
          <w:rFonts w:eastAsia="Times New Roman" w:cstheme="minorHAnsi"/>
          <w:b/>
          <w:sz w:val="20"/>
          <w:szCs w:val="20"/>
          <w:lang w:eastAsia="pl-PL"/>
        </w:rPr>
      </w:pPr>
      <w:bookmarkStart w:id="46" w:name="mip59346909"/>
      <w:bookmarkEnd w:id="46"/>
      <w:r w:rsidRPr="00C224F7">
        <w:rPr>
          <w:rFonts w:eastAsia="Times New Roman" w:cstheme="minorHAnsi"/>
          <w:b/>
          <w:sz w:val="20"/>
          <w:szCs w:val="20"/>
          <w:lang w:eastAsia="pl-PL"/>
        </w:rPr>
        <w:t xml:space="preserve">Art. 103 [Opis przedmiotu zamówienia na roboty budowlane] </w:t>
      </w:r>
    </w:p>
    <w:p w:rsidR="00227510" w:rsidRPr="00C224F7" w:rsidRDefault="00227510" w:rsidP="00227510">
      <w:pPr>
        <w:spacing w:after="0" w:line="240" w:lineRule="auto"/>
        <w:jc w:val="both"/>
        <w:rPr>
          <w:rFonts w:eastAsia="Times New Roman" w:cstheme="minorHAnsi"/>
          <w:sz w:val="20"/>
          <w:szCs w:val="20"/>
          <w:lang w:eastAsia="pl-PL"/>
        </w:rPr>
      </w:pPr>
      <w:bookmarkStart w:id="47" w:name="mip59346910"/>
      <w:bookmarkEnd w:id="47"/>
      <w:r w:rsidRPr="00C224F7">
        <w:rPr>
          <w:rFonts w:eastAsia="Times New Roman" w:cstheme="minorHAnsi"/>
          <w:sz w:val="20"/>
          <w:szCs w:val="20"/>
          <w:lang w:eastAsia="pl-PL"/>
        </w:rPr>
        <w:t>1. Zamówienia na roboty budowlane opisuje się za pomocą dokumentacji projektowej oraz specyfikacji technicznych wykonania i odbioru robót budowlanych.</w:t>
      </w:r>
    </w:p>
    <w:p w:rsidR="00227510" w:rsidRPr="00C224F7" w:rsidRDefault="00227510" w:rsidP="00227510">
      <w:pPr>
        <w:spacing w:after="0" w:line="240" w:lineRule="auto"/>
        <w:jc w:val="both"/>
        <w:rPr>
          <w:rFonts w:eastAsia="Times New Roman" w:cstheme="minorHAnsi"/>
          <w:sz w:val="20"/>
          <w:szCs w:val="20"/>
          <w:lang w:eastAsia="pl-PL"/>
        </w:rPr>
      </w:pPr>
      <w:bookmarkStart w:id="48" w:name="mip59346911"/>
      <w:bookmarkEnd w:id="48"/>
      <w:r w:rsidRPr="00C224F7">
        <w:rPr>
          <w:rFonts w:eastAsia="Times New Roman" w:cstheme="minorHAnsi"/>
          <w:sz w:val="20"/>
          <w:szCs w:val="20"/>
          <w:lang w:eastAsia="pl-PL"/>
        </w:rPr>
        <w:t>2. Jeżeli przedmiotem zamówienia jest zaprojektowanie i wykonanie robót budowlanych w rozumieniu ustawy</w:t>
      </w:r>
      <w:r>
        <w:rPr>
          <w:rFonts w:eastAsia="Times New Roman" w:cstheme="minorHAnsi"/>
          <w:sz w:val="20"/>
          <w:szCs w:val="20"/>
          <w:lang w:eastAsia="pl-PL"/>
        </w:rPr>
        <w:br/>
      </w:r>
      <w:r w:rsidRPr="00C224F7">
        <w:rPr>
          <w:rFonts w:eastAsia="Times New Roman" w:cstheme="minorHAnsi"/>
          <w:sz w:val="20"/>
          <w:szCs w:val="20"/>
          <w:lang w:eastAsia="pl-PL"/>
        </w:rPr>
        <w:t>z dnia 7 lipca 1994 r. - Prawo budowlane, zamawiający opisuje przedmiot zamówienia za pomocą programu funkcjonalno-użytkowego.</w:t>
      </w:r>
    </w:p>
    <w:p w:rsidR="00227510" w:rsidRPr="00C224F7" w:rsidRDefault="00227510" w:rsidP="00227510">
      <w:pPr>
        <w:spacing w:after="0" w:line="240" w:lineRule="auto"/>
        <w:jc w:val="both"/>
        <w:rPr>
          <w:rFonts w:eastAsia="Times New Roman" w:cstheme="minorHAnsi"/>
          <w:sz w:val="20"/>
          <w:szCs w:val="20"/>
          <w:lang w:eastAsia="pl-PL"/>
        </w:rPr>
      </w:pPr>
      <w:bookmarkStart w:id="49" w:name="mip59346912"/>
      <w:bookmarkEnd w:id="49"/>
      <w:r w:rsidRPr="00C224F7">
        <w:rPr>
          <w:rFonts w:eastAsia="Times New Roman" w:cstheme="minorHAnsi"/>
          <w:sz w:val="20"/>
          <w:szCs w:val="20"/>
          <w:lang w:eastAsia="pl-PL"/>
        </w:rPr>
        <w:t>3. Program funkcjonalno-użytkowy obejmuje opis zadania budowlanego, w którym podaje się przeznaczenie ukończonych robót budowlanych oraz stawiane im wymagania techniczne, ekonomiczne, architektoniczne, materiałowe i funkcjonalne.</w:t>
      </w:r>
    </w:p>
    <w:p w:rsidR="00227510" w:rsidRPr="00C224F7" w:rsidRDefault="00227510" w:rsidP="00227510">
      <w:pPr>
        <w:spacing w:after="0" w:line="240" w:lineRule="auto"/>
        <w:jc w:val="both"/>
        <w:rPr>
          <w:rFonts w:eastAsia="Times New Roman" w:cstheme="minorHAnsi"/>
          <w:sz w:val="20"/>
          <w:szCs w:val="20"/>
          <w:lang w:eastAsia="pl-PL"/>
        </w:rPr>
      </w:pPr>
      <w:bookmarkStart w:id="50" w:name="mip59346913"/>
      <w:bookmarkEnd w:id="50"/>
      <w:r w:rsidRPr="00C224F7">
        <w:rPr>
          <w:rFonts w:eastAsia="Times New Roman" w:cstheme="minorHAnsi"/>
          <w:sz w:val="20"/>
          <w:szCs w:val="20"/>
          <w:lang w:eastAsia="pl-PL"/>
        </w:rPr>
        <w:t>4. Minister właściwy do spraw budownictwa, planowania i zagospodarowania przestrzennego oraz mieszkalnictwa określi, w drodze rozporządzenia, szczegółowy zakres i formę:</w:t>
      </w:r>
    </w:p>
    <w:p w:rsidR="00227510" w:rsidRPr="00C224F7" w:rsidRDefault="00227510" w:rsidP="00227510">
      <w:pPr>
        <w:spacing w:after="0" w:line="240" w:lineRule="auto"/>
        <w:jc w:val="both"/>
        <w:rPr>
          <w:rFonts w:eastAsia="Times New Roman" w:cstheme="minorHAnsi"/>
          <w:sz w:val="20"/>
          <w:szCs w:val="20"/>
          <w:lang w:eastAsia="pl-PL"/>
        </w:rPr>
      </w:pPr>
      <w:bookmarkStart w:id="51" w:name="mip59346915"/>
      <w:bookmarkEnd w:id="51"/>
      <w:r w:rsidRPr="00C224F7">
        <w:rPr>
          <w:rFonts w:eastAsia="Times New Roman" w:cstheme="minorHAnsi"/>
          <w:sz w:val="20"/>
          <w:szCs w:val="20"/>
          <w:lang w:eastAsia="pl-PL"/>
        </w:rPr>
        <w:t>1) dokumentacji projektowej,</w:t>
      </w:r>
    </w:p>
    <w:p w:rsidR="00227510" w:rsidRPr="00C224F7" w:rsidRDefault="00227510" w:rsidP="00227510">
      <w:pPr>
        <w:spacing w:after="0" w:line="240" w:lineRule="auto"/>
        <w:jc w:val="both"/>
        <w:rPr>
          <w:rFonts w:eastAsia="Times New Roman" w:cstheme="minorHAnsi"/>
          <w:sz w:val="20"/>
          <w:szCs w:val="20"/>
          <w:lang w:eastAsia="pl-PL"/>
        </w:rPr>
      </w:pPr>
      <w:bookmarkStart w:id="52" w:name="mip59346916"/>
      <w:bookmarkEnd w:id="52"/>
      <w:r w:rsidRPr="00C224F7">
        <w:rPr>
          <w:rFonts w:eastAsia="Times New Roman" w:cstheme="minorHAnsi"/>
          <w:sz w:val="20"/>
          <w:szCs w:val="20"/>
          <w:lang w:eastAsia="pl-PL"/>
        </w:rPr>
        <w:t>2) specyfikacji technicznych wykonania i odbioru robót budowlanych,</w:t>
      </w:r>
    </w:p>
    <w:p w:rsidR="00227510" w:rsidRPr="00C224F7" w:rsidRDefault="00227510" w:rsidP="00227510">
      <w:pPr>
        <w:spacing w:after="0" w:line="240" w:lineRule="auto"/>
        <w:jc w:val="both"/>
        <w:rPr>
          <w:rFonts w:eastAsia="Times New Roman" w:cstheme="minorHAnsi"/>
          <w:sz w:val="20"/>
          <w:szCs w:val="20"/>
          <w:lang w:eastAsia="pl-PL"/>
        </w:rPr>
      </w:pPr>
      <w:bookmarkStart w:id="53" w:name="mip59346917"/>
      <w:bookmarkEnd w:id="53"/>
      <w:r w:rsidRPr="00C224F7">
        <w:rPr>
          <w:rFonts w:eastAsia="Times New Roman" w:cstheme="minorHAnsi"/>
          <w:sz w:val="20"/>
          <w:szCs w:val="20"/>
          <w:lang w:eastAsia="pl-PL"/>
        </w:rPr>
        <w:t>3) programu funkcjonalno-użytkowego</w:t>
      </w:r>
    </w:p>
    <w:p w:rsidR="00227510" w:rsidRPr="00C224F7" w:rsidRDefault="00227510" w:rsidP="00227510">
      <w:pPr>
        <w:spacing w:after="0" w:line="240" w:lineRule="auto"/>
        <w:jc w:val="both"/>
        <w:rPr>
          <w:rFonts w:eastAsia="Times New Roman" w:cstheme="minorHAnsi"/>
          <w:sz w:val="20"/>
          <w:szCs w:val="20"/>
          <w:lang w:eastAsia="pl-PL"/>
        </w:rPr>
      </w:pPr>
      <w:bookmarkStart w:id="54" w:name="mip59346918"/>
      <w:bookmarkEnd w:id="54"/>
      <w:r w:rsidRPr="00C224F7">
        <w:rPr>
          <w:rFonts w:eastAsia="Times New Roman" w:cstheme="minorHAnsi"/>
          <w:sz w:val="20"/>
          <w:szCs w:val="20"/>
          <w:lang w:eastAsia="pl-PL"/>
        </w:rPr>
        <w:t>- mając na względzie rodzaj robót budowlanych, a także nazwy i kody Wspólnego Słownika Zamówień.</w:t>
      </w:r>
    </w:p>
    <w:p w:rsidR="00227510" w:rsidRPr="00C224F7" w:rsidRDefault="00227510" w:rsidP="00227510">
      <w:pPr>
        <w:jc w:val="both"/>
        <w:rPr>
          <w:rFonts w:cstheme="minorHAnsi"/>
          <w:sz w:val="20"/>
          <w:szCs w:val="20"/>
        </w:rPr>
      </w:pPr>
    </w:p>
    <w:p w:rsidR="00227510" w:rsidRPr="002518D1" w:rsidRDefault="00227510" w:rsidP="00227510">
      <w:pPr>
        <w:pStyle w:val="NormalnyWeb"/>
        <w:spacing w:before="0" w:beforeAutospacing="0" w:after="0" w:afterAutospacing="0"/>
        <w:jc w:val="both"/>
        <w:rPr>
          <w:rFonts w:asciiTheme="minorHAnsi" w:hAnsiTheme="minorHAnsi" w:cstheme="minorHAnsi"/>
          <w:sz w:val="22"/>
          <w:szCs w:val="22"/>
        </w:rPr>
      </w:pPr>
    </w:p>
    <w:p w:rsidR="002518D1" w:rsidRPr="002518D1" w:rsidRDefault="002518D1" w:rsidP="00D2716F">
      <w:pPr>
        <w:pStyle w:val="NormalnyWeb"/>
        <w:spacing w:before="0" w:beforeAutospacing="0" w:after="0" w:afterAutospacing="0"/>
        <w:ind w:left="720"/>
        <w:jc w:val="both"/>
        <w:rPr>
          <w:rFonts w:asciiTheme="minorHAnsi" w:hAnsiTheme="minorHAnsi" w:cstheme="minorHAnsi"/>
          <w:sz w:val="22"/>
          <w:szCs w:val="22"/>
        </w:rPr>
      </w:pPr>
    </w:p>
    <w:sectPr w:rsidR="002518D1" w:rsidRPr="002518D1" w:rsidSect="00704587">
      <w:footerReference w:type="default" r:id="rId37"/>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71F7" w:rsidRDefault="00FE71F7" w:rsidP="003354C0">
      <w:pPr>
        <w:spacing w:after="0" w:line="240" w:lineRule="auto"/>
      </w:pPr>
      <w:r>
        <w:separator/>
      </w:r>
    </w:p>
  </w:endnote>
  <w:endnote w:type="continuationSeparator" w:id="0">
    <w:p w:rsidR="00FE71F7" w:rsidRDefault="00FE71F7" w:rsidP="00335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6901940"/>
      <w:docPartObj>
        <w:docPartGallery w:val="Page Numbers (Bottom of Page)"/>
        <w:docPartUnique/>
      </w:docPartObj>
    </w:sdtPr>
    <w:sdtEndPr/>
    <w:sdtContent>
      <w:p w:rsidR="00FE71F7" w:rsidRDefault="00AC561E" w:rsidP="00964864">
        <w:pPr>
          <w:pStyle w:val="Stopka"/>
          <w:jc w:val="right"/>
        </w:pPr>
        <w:r>
          <w:rPr>
            <w:noProof/>
          </w:rPr>
          <w:fldChar w:fldCharType="begin"/>
        </w:r>
        <w:r>
          <w:rPr>
            <w:noProof/>
          </w:rPr>
          <w:instrText>PAGE   \* MERGEFORMAT</w:instrText>
        </w:r>
        <w:r>
          <w:rPr>
            <w:noProof/>
          </w:rPr>
          <w:fldChar w:fldCharType="separate"/>
        </w:r>
        <w:r w:rsidR="001704EB">
          <w:rPr>
            <w:noProof/>
          </w:rPr>
          <w:t>6</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71F7" w:rsidRDefault="00FE71F7" w:rsidP="003354C0">
      <w:pPr>
        <w:spacing w:after="0" w:line="240" w:lineRule="auto"/>
      </w:pPr>
      <w:r>
        <w:separator/>
      </w:r>
    </w:p>
  </w:footnote>
  <w:footnote w:type="continuationSeparator" w:id="0">
    <w:p w:rsidR="00FE71F7" w:rsidRDefault="00FE71F7" w:rsidP="003354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2"/>
    <w:multiLevelType w:val="multilevel"/>
    <w:tmpl w:val="EF567D0C"/>
    <w:lvl w:ilvl="0">
      <w:start w:val="1"/>
      <w:numFmt w:val="decimal"/>
      <w:lvlText w:val="%1."/>
      <w:lvlJc w:val="left"/>
      <w:pPr>
        <w:tabs>
          <w:tab w:val="num" w:pos="0"/>
        </w:tabs>
        <w:ind w:left="284" w:hanging="284"/>
      </w:pPr>
      <w:rPr>
        <w:rFonts w:ascii="Arial" w:hAnsi="Arial" w:cs="Arial Unicode MS"/>
        <w:b w:val="0"/>
        <w:caps w:val="0"/>
        <w:smallCaps w:val="0"/>
        <w:strike w:val="0"/>
        <w:dstrike w:val="0"/>
        <w:color w:val="000000"/>
        <w:spacing w:val="0"/>
        <w:w w:val="100"/>
        <w:kern w:val="1"/>
        <w:position w:val="0"/>
        <w:sz w:val="20"/>
        <w:szCs w:val="20"/>
        <w:shd w:val="clear" w:color="auto" w:fill="auto"/>
        <w:vertAlign w:val="baseline"/>
        <w14:textOutline w14:w="0" w14:cap="rnd" w14:cmpd="sng" w14:algn="ctr">
          <w14:noFill/>
          <w14:prstDash w14:val="solid"/>
          <w14:bevel/>
        </w14:textOutline>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start w:val="1"/>
      <w:numFmt w:val="lowerRoman"/>
      <w:lvlText w:val="%9."/>
      <w:lvlJc w:val="right"/>
      <w:pPr>
        <w:ind w:left="6985" w:hanging="180"/>
      </w:pPr>
    </w:lvl>
  </w:abstractNum>
  <w:abstractNum w:abstractNumId="1" w15:restartNumberingAfterBreak="0">
    <w:nsid w:val="05A81E92"/>
    <w:multiLevelType w:val="hybridMultilevel"/>
    <w:tmpl w:val="43940892"/>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1C1690"/>
    <w:multiLevelType w:val="hybridMultilevel"/>
    <w:tmpl w:val="6E58A0BC"/>
    <w:lvl w:ilvl="0" w:tplc="04150017">
      <w:start w:val="1"/>
      <w:numFmt w:val="lowerLetter"/>
      <w:lvlText w:val="%1)"/>
      <w:lvlJc w:val="left"/>
      <w:pPr>
        <w:ind w:left="644" w:hanging="360"/>
      </w:pPr>
      <w:rPr>
        <w:rFonts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 w15:restartNumberingAfterBreak="0">
    <w:nsid w:val="06563E22"/>
    <w:multiLevelType w:val="hybridMultilevel"/>
    <w:tmpl w:val="A68E3192"/>
    <w:lvl w:ilvl="0" w:tplc="EB92F748">
      <w:start w:val="1"/>
      <w:numFmt w:val="lowerLetter"/>
      <w:lvlText w:val="%1)"/>
      <w:lvlJc w:val="left"/>
      <w:pPr>
        <w:ind w:left="2025" w:hanging="360"/>
      </w:pPr>
      <w:rPr>
        <w:rFonts w:hint="default"/>
      </w:rPr>
    </w:lvl>
    <w:lvl w:ilvl="1" w:tplc="04150019" w:tentative="1">
      <w:start w:val="1"/>
      <w:numFmt w:val="lowerLetter"/>
      <w:lvlText w:val="%2."/>
      <w:lvlJc w:val="left"/>
      <w:pPr>
        <w:ind w:left="2745" w:hanging="360"/>
      </w:pPr>
    </w:lvl>
    <w:lvl w:ilvl="2" w:tplc="0415001B" w:tentative="1">
      <w:start w:val="1"/>
      <w:numFmt w:val="lowerRoman"/>
      <w:lvlText w:val="%3."/>
      <w:lvlJc w:val="right"/>
      <w:pPr>
        <w:ind w:left="3465" w:hanging="180"/>
      </w:pPr>
    </w:lvl>
    <w:lvl w:ilvl="3" w:tplc="0415000F" w:tentative="1">
      <w:start w:val="1"/>
      <w:numFmt w:val="decimal"/>
      <w:lvlText w:val="%4."/>
      <w:lvlJc w:val="left"/>
      <w:pPr>
        <w:ind w:left="4185" w:hanging="360"/>
      </w:pPr>
    </w:lvl>
    <w:lvl w:ilvl="4" w:tplc="04150019" w:tentative="1">
      <w:start w:val="1"/>
      <w:numFmt w:val="lowerLetter"/>
      <w:lvlText w:val="%5."/>
      <w:lvlJc w:val="left"/>
      <w:pPr>
        <w:ind w:left="4905" w:hanging="360"/>
      </w:pPr>
    </w:lvl>
    <w:lvl w:ilvl="5" w:tplc="0415001B" w:tentative="1">
      <w:start w:val="1"/>
      <w:numFmt w:val="lowerRoman"/>
      <w:lvlText w:val="%6."/>
      <w:lvlJc w:val="right"/>
      <w:pPr>
        <w:ind w:left="5625" w:hanging="180"/>
      </w:pPr>
    </w:lvl>
    <w:lvl w:ilvl="6" w:tplc="0415000F" w:tentative="1">
      <w:start w:val="1"/>
      <w:numFmt w:val="decimal"/>
      <w:lvlText w:val="%7."/>
      <w:lvlJc w:val="left"/>
      <w:pPr>
        <w:ind w:left="6345" w:hanging="360"/>
      </w:pPr>
    </w:lvl>
    <w:lvl w:ilvl="7" w:tplc="04150019" w:tentative="1">
      <w:start w:val="1"/>
      <w:numFmt w:val="lowerLetter"/>
      <w:lvlText w:val="%8."/>
      <w:lvlJc w:val="left"/>
      <w:pPr>
        <w:ind w:left="7065" w:hanging="360"/>
      </w:pPr>
    </w:lvl>
    <w:lvl w:ilvl="8" w:tplc="0415001B" w:tentative="1">
      <w:start w:val="1"/>
      <w:numFmt w:val="lowerRoman"/>
      <w:lvlText w:val="%9."/>
      <w:lvlJc w:val="right"/>
      <w:pPr>
        <w:ind w:left="7785" w:hanging="180"/>
      </w:pPr>
    </w:lvl>
  </w:abstractNum>
  <w:abstractNum w:abstractNumId="4" w15:restartNumberingAfterBreak="0">
    <w:nsid w:val="0D5E1310"/>
    <w:multiLevelType w:val="hybridMultilevel"/>
    <w:tmpl w:val="1062FA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7C435F"/>
    <w:multiLevelType w:val="hybridMultilevel"/>
    <w:tmpl w:val="57769B92"/>
    <w:lvl w:ilvl="0" w:tplc="8EFE40E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D56BF9"/>
    <w:multiLevelType w:val="hybridMultilevel"/>
    <w:tmpl w:val="8E3E7996"/>
    <w:lvl w:ilvl="0" w:tplc="A07AF79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12D162F"/>
    <w:multiLevelType w:val="hybridMultilevel"/>
    <w:tmpl w:val="59A0D018"/>
    <w:lvl w:ilvl="0" w:tplc="5B683122">
      <w:start w:val="1"/>
      <w:numFmt w:val="lowerLetter"/>
      <w:lvlText w:val="%1)"/>
      <w:lvlJc w:val="left"/>
      <w:pPr>
        <w:ind w:left="644" w:hanging="360"/>
      </w:pPr>
      <w:rPr>
        <w:rFonts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 w15:restartNumberingAfterBreak="0">
    <w:nsid w:val="14290B47"/>
    <w:multiLevelType w:val="hybridMultilevel"/>
    <w:tmpl w:val="A918A45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2A6298"/>
    <w:multiLevelType w:val="hybridMultilevel"/>
    <w:tmpl w:val="1A6CF5FE"/>
    <w:lvl w:ilvl="0" w:tplc="69FC6C4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3343D12"/>
    <w:multiLevelType w:val="hybridMultilevel"/>
    <w:tmpl w:val="CD6E995E"/>
    <w:lvl w:ilvl="0" w:tplc="3182B77E">
      <w:start w:val="4"/>
      <w:numFmt w:val="bullet"/>
      <w:lvlText w:val="-"/>
      <w:lvlJc w:val="left"/>
      <w:pPr>
        <w:ind w:left="1353" w:hanging="360"/>
      </w:pPr>
      <w:rPr>
        <w:rFonts w:ascii="Calibri" w:eastAsia="Times New Roman" w:hAnsi="Calibri" w:cs="Calibri"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11" w15:restartNumberingAfterBreak="0">
    <w:nsid w:val="29D775CF"/>
    <w:multiLevelType w:val="hybridMultilevel"/>
    <w:tmpl w:val="BF916F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DF70BB1"/>
    <w:multiLevelType w:val="hybridMultilevel"/>
    <w:tmpl w:val="8168131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2564A5A"/>
    <w:multiLevelType w:val="hybridMultilevel"/>
    <w:tmpl w:val="663EF484"/>
    <w:lvl w:ilvl="0" w:tplc="04150003">
      <w:start w:val="1"/>
      <w:numFmt w:val="bullet"/>
      <w:lvlText w:val="o"/>
      <w:lvlJc w:val="left"/>
      <w:pPr>
        <w:ind w:left="1713" w:hanging="360"/>
      </w:pPr>
      <w:rPr>
        <w:rFonts w:ascii="Courier New" w:hAnsi="Courier New" w:cs="Courier New" w:hint="default"/>
      </w:rPr>
    </w:lvl>
    <w:lvl w:ilvl="1" w:tplc="04150003">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4" w15:restartNumberingAfterBreak="0">
    <w:nsid w:val="38246DFA"/>
    <w:multiLevelType w:val="hybridMultilevel"/>
    <w:tmpl w:val="CC7C399A"/>
    <w:lvl w:ilvl="0" w:tplc="06FA08F8">
      <w:start w:val="9"/>
      <w:numFmt w:val="lowerLetter"/>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C886F50"/>
    <w:multiLevelType w:val="hybridMultilevel"/>
    <w:tmpl w:val="3E0A794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F22376B"/>
    <w:multiLevelType w:val="hybridMultilevel"/>
    <w:tmpl w:val="2B6E850E"/>
    <w:lvl w:ilvl="0" w:tplc="2C76F61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413308D9"/>
    <w:multiLevelType w:val="hybridMultilevel"/>
    <w:tmpl w:val="FAECD60C"/>
    <w:lvl w:ilvl="0" w:tplc="102EF268">
      <w:start w:val="1"/>
      <w:numFmt w:val="decimal"/>
      <w:lvlText w:val="%1)"/>
      <w:lvlJc w:val="left"/>
      <w:pPr>
        <w:ind w:left="360" w:hanging="360"/>
      </w:pPr>
      <w:rPr>
        <w:rFonts w:hint="default"/>
        <w:lang w:val="pl-PL"/>
      </w:rPr>
    </w:lvl>
    <w:lvl w:ilvl="1" w:tplc="C4466382">
      <w:start w:val="1"/>
      <w:numFmt w:val="lowerLetter"/>
      <w:lvlText w:val="%2."/>
      <w:lvlJc w:val="left"/>
      <w:pPr>
        <w:ind w:left="1647" w:hanging="360"/>
      </w:pPr>
      <w:rPr>
        <w:color w:val="auto"/>
      </w:r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41CE3ABB"/>
    <w:multiLevelType w:val="hybridMultilevel"/>
    <w:tmpl w:val="C3D2E126"/>
    <w:lvl w:ilvl="0" w:tplc="20FEFA0C">
      <w:start w:val="1"/>
      <w:numFmt w:val="upperRoman"/>
      <w:lvlText w:val="%1."/>
      <w:lvlJc w:val="left"/>
      <w:pPr>
        <w:ind w:left="1146" w:hanging="72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42EF1649"/>
    <w:multiLevelType w:val="hybridMultilevel"/>
    <w:tmpl w:val="D19A7FF0"/>
    <w:lvl w:ilvl="0" w:tplc="38F0D1CE">
      <w:start w:val="1"/>
      <w:numFmt w:val="decimal"/>
      <w:lvlText w:val="%1)"/>
      <w:lvlJc w:val="left"/>
      <w:pPr>
        <w:ind w:left="720" w:hanging="360"/>
      </w:pPr>
      <w:rPr>
        <w:rFonts w:ascii="Arial" w:eastAsia="Arial" w:hAnsi="Arial" w:hint="default"/>
        <w:b w:val="0"/>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5936C7E"/>
    <w:multiLevelType w:val="hybridMultilevel"/>
    <w:tmpl w:val="19AC396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1" w15:restartNumberingAfterBreak="0">
    <w:nsid w:val="4B2464AD"/>
    <w:multiLevelType w:val="hybridMultilevel"/>
    <w:tmpl w:val="CB6C9AC8"/>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CC85E1C"/>
    <w:multiLevelType w:val="hybridMultilevel"/>
    <w:tmpl w:val="5E24E374"/>
    <w:lvl w:ilvl="0" w:tplc="DCE01060">
      <w:start w:val="9"/>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E73CF8"/>
    <w:multiLevelType w:val="hybridMultilevel"/>
    <w:tmpl w:val="1212955E"/>
    <w:lvl w:ilvl="0" w:tplc="04150017">
      <w:start w:val="9"/>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F74790"/>
    <w:multiLevelType w:val="hybridMultilevel"/>
    <w:tmpl w:val="70D05FD8"/>
    <w:lvl w:ilvl="0" w:tplc="817E505C">
      <w:start w:val="1"/>
      <w:numFmt w:val="lowerLetter"/>
      <w:lvlText w:val="%1)"/>
      <w:lvlJc w:val="left"/>
      <w:pPr>
        <w:ind w:left="720" w:hanging="360"/>
      </w:pPr>
      <w:rPr>
        <w:rFonts w:hint="default"/>
      </w:rPr>
    </w:lvl>
    <w:lvl w:ilvl="1" w:tplc="0415000F">
      <w:start w:val="1"/>
      <w:numFmt w:val="decimal"/>
      <w:lvlText w:val="%2."/>
      <w:lvlJc w:val="left"/>
      <w:pPr>
        <w:tabs>
          <w:tab w:val="num" w:pos="1440"/>
        </w:tabs>
        <w:ind w:left="1440" w:hanging="360"/>
      </w:pPr>
      <w:rPr>
        <w:rFonts w:hint="default"/>
        <w:sz w:val="22"/>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5B1632C2"/>
    <w:multiLevelType w:val="hybridMultilevel"/>
    <w:tmpl w:val="B880C06C"/>
    <w:lvl w:ilvl="0" w:tplc="92D6A620">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5CC00070"/>
    <w:multiLevelType w:val="hybridMultilevel"/>
    <w:tmpl w:val="E3164E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D071640"/>
    <w:multiLevelType w:val="hybridMultilevel"/>
    <w:tmpl w:val="E7428366"/>
    <w:lvl w:ilvl="0" w:tplc="6304E48E">
      <w:start w:val="1"/>
      <w:numFmt w:val="decimal"/>
      <w:lvlText w:val="%1)"/>
      <w:lvlJc w:val="left"/>
      <w:pPr>
        <w:ind w:left="1429" w:hanging="360"/>
      </w:pPr>
      <w:rPr>
        <w:b w:val="0"/>
        <w:i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8" w15:restartNumberingAfterBreak="0">
    <w:nsid w:val="5D9E3E77"/>
    <w:multiLevelType w:val="hybridMultilevel"/>
    <w:tmpl w:val="67C6B5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9750CF1"/>
    <w:multiLevelType w:val="multilevel"/>
    <w:tmpl w:val="7608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D67107"/>
    <w:multiLevelType w:val="hybridMultilevel"/>
    <w:tmpl w:val="D0586250"/>
    <w:lvl w:ilvl="0" w:tplc="BE1CAF7C">
      <w:start w:val="4"/>
      <w:numFmt w:val="lowerLetter"/>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C210ED0"/>
    <w:multiLevelType w:val="hybridMultilevel"/>
    <w:tmpl w:val="C5F4D25C"/>
    <w:lvl w:ilvl="0" w:tplc="CA8E56F2">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8A2E83"/>
    <w:multiLevelType w:val="hybridMultilevel"/>
    <w:tmpl w:val="E28005AA"/>
    <w:lvl w:ilvl="0" w:tplc="5E1EFDE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3" w15:restartNumberingAfterBreak="0">
    <w:nsid w:val="731F42E6"/>
    <w:multiLevelType w:val="hybridMultilevel"/>
    <w:tmpl w:val="D4A666F0"/>
    <w:lvl w:ilvl="0" w:tplc="E872F66A">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35E3BC2"/>
    <w:multiLevelType w:val="hybridMultilevel"/>
    <w:tmpl w:val="FBB60BEE"/>
    <w:lvl w:ilvl="0" w:tplc="92101134">
      <w:start w:val="1"/>
      <w:numFmt w:val="decimal"/>
      <w:lvlText w:val="%1)"/>
      <w:lvlJc w:val="left"/>
      <w:pPr>
        <w:ind w:left="1211" w:hanging="360"/>
      </w:pPr>
      <w:rPr>
        <w:rFonts w:hint="default"/>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5" w15:restartNumberingAfterBreak="0">
    <w:nsid w:val="776A7135"/>
    <w:multiLevelType w:val="hybridMultilevel"/>
    <w:tmpl w:val="B0F8A0BC"/>
    <w:lvl w:ilvl="0" w:tplc="EB92F748">
      <w:start w:val="1"/>
      <w:numFmt w:val="lowerLetter"/>
      <w:lvlText w:val="%1)"/>
      <w:lvlJc w:val="left"/>
      <w:pPr>
        <w:ind w:left="720" w:hanging="360"/>
      </w:pPr>
      <w:rPr>
        <w:rFonts w:hint="default"/>
      </w:rPr>
    </w:lvl>
    <w:lvl w:ilvl="1" w:tplc="ED36B736">
      <w:numFmt w:val="bullet"/>
      <w:lvlText w:val="-"/>
      <w:lvlJc w:val="left"/>
      <w:pPr>
        <w:ind w:left="1440" w:hanging="360"/>
      </w:pPr>
      <w:rPr>
        <w:rFonts w:ascii="Calibri" w:eastAsia="Times New Roman" w:hAnsi="Calibri" w:cs="Calibri"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430E0A"/>
    <w:multiLevelType w:val="hybridMultilevel"/>
    <w:tmpl w:val="54CA2140"/>
    <w:lvl w:ilvl="0" w:tplc="04150017">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DEB7F48"/>
    <w:multiLevelType w:val="hybridMultilevel"/>
    <w:tmpl w:val="9910A7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DFC6ECB"/>
    <w:multiLevelType w:val="hybridMultilevel"/>
    <w:tmpl w:val="31388E56"/>
    <w:lvl w:ilvl="0" w:tplc="EB92F74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9" w15:restartNumberingAfterBreak="0">
    <w:nsid w:val="7F1062BC"/>
    <w:multiLevelType w:val="hybridMultilevel"/>
    <w:tmpl w:val="B72CA83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num w:numId="1">
    <w:abstractNumId w:val="29"/>
  </w:num>
  <w:num w:numId="2">
    <w:abstractNumId w:val="17"/>
  </w:num>
  <w:num w:numId="3">
    <w:abstractNumId w:val="38"/>
  </w:num>
  <w:num w:numId="4">
    <w:abstractNumId w:val="0"/>
  </w:num>
  <w:num w:numId="5">
    <w:abstractNumId w:val="34"/>
  </w:num>
  <w:num w:numId="6">
    <w:abstractNumId w:val="2"/>
  </w:num>
  <w:num w:numId="7">
    <w:abstractNumId w:val="7"/>
  </w:num>
  <w:num w:numId="8">
    <w:abstractNumId w:val="15"/>
  </w:num>
  <w:num w:numId="9">
    <w:abstractNumId w:val="1"/>
  </w:num>
  <w:num w:numId="10">
    <w:abstractNumId w:val="18"/>
  </w:num>
  <w:num w:numId="11">
    <w:abstractNumId w:val="11"/>
  </w:num>
  <w:num w:numId="12">
    <w:abstractNumId w:val="23"/>
  </w:num>
  <w:num w:numId="13">
    <w:abstractNumId w:val="19"/>
  </w:num>
  <w:num w:numId="14">
    <w:abstractNumId w:val="3"/>
  </w:num>
  <w:num w:numId="15">
    <w:abstractNumId w:val="35"/>
  </w:num>
  <w:num w:numId="16">
    <w:abstractNumId w:val="26"/>
  </w:num>
  <w:num w:numId="17">
    <w:abstractNumId w:val="36"/>
  </w:num>
  <w:num w:numId="18">
    <w:abstractNumId w:val="8"/>
  </w:num>
  <w:num w:numId="19">
    <w:abstractNumId w:val="10"/>
  </w:num>
  <w:num w:numId="20">
    <w:abstractNumId w:val="30"/>
  </w:num>
  <w:num w:numId="21">
    <w:abstractNumId w:val="5"/>
  </w:num>
  <w:num w:numId="22">
    <w:abstractNumId w:val="13"/>
  </w:num>
  <w:num w:numId="23">
    <w:abstractNumId w:val="21"/>
  </w:num>
  <w:num w:numId="24">
    <w:abstractNumId w:val="4"/>
  </w:num>
  <w:num w:numId="25">
    <w:abstractNumId w:val="14"/>
  </w:num>
  <w:num w:numId="26">
    <w:abstractNumId w:val="31"/>
  </w:num>
  <w:num w:numId="27">
    <w:abstractNumId w:val="20"/>
  </w:num>
  <w:num w:numId="28">
    <w:abstractNumId w:val="32"/>
  </w:num>
  <w:num w:numId="29">
    <w:abstractNumId w:val="24"/>
  </w:num>
  <w:num w:numId="30">
    <w:abstractNumId w:val="27"/>
  </w:num>
  <w:num w:numId="31">
    <w:abstractNumId w:val="6"/>
  </w:num>
  <w:num w:numId="32">
    <w:abstractNumId w:val="12"/>
  </w:num>
  <w:num w:numId="33">
    <w:abstractNumId w:val="37"/>
  </w:num>
  <w:num w:numId="34">
    <w:abstractNumId w:val="39"/>
  </w:num>
  <w:num w:numId="35">
    <w:abstractNumId w:val="28"/>
  </w:num>
  <w:num w:numId="36">
    <w:abstractNumId w:val="25"/>
  </w:num>
  <w:num w:numId="37">
    <w:abstractNumId w:val="16"/>
  </w:num>
  <w:num w:numId="38">
    <w:abstractNumId w:val="33"/>
  </w:num>
  <w:num w:numId="39">
    <w:abstractNumId w:val="22"/>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9F4"/>
    <w:rsid w:val="00000DCA"/>
    <w:rsid w:val="000035CD"/>
    <w:rsid w:val="00012CFE"/>
    <w:rsid w:val="00020B51"/>
    <w:rsid w:val="00036707"/>
    <w:rsid w:val="0004589A"/>
    <w:rsid w:val="000500EB"/>
    <w:rsid w:val="00076F20"/>
    <w:rsid w:val="00093E6E"/>
    <w:rsid w:val="00095650"/>
    <w:rsid w:val="0009621A"/>
    <w:rsid w:val="000A1463"/>
    <w:rsid w:val="000D2164"/>
    <w:rsid w:val="001048A8"/>
    <w:rsid w:val="00114A8F"/>
    <w:rsid w:val="0013439F"/>
    <w:rsid w:val="0013782D"/>
    <w:rsid w:val="001431FA"/>
    <w:rsid w:val="001704EB"/>
    <w:rsid w:val="0017457F"/>
    <w:rsid w:val="001826B7"/>
    <w:rsid w:val="0018610F"/>
    <w:rsid w:val="001A513A"/>
    <w:rsid w:val="001B3801"/>
    <w:rsid w:val="001D0A88"/>
    <w:rsid w:val="001E32A2"/>
    <w:rsid w:val="001F460D"/>
    <w:rsid w:val="001F6765"/>
    <w:rsid w:val="00207C2F"/>
    <w:rsid w:val="00210676"/>
    <w:rsid w:val="00213E12"/>
    <w:rsid w:val="00227510"/>
    <w:rsid w:val="00234242"/>
    <w:rsid w:val="002518D1"/>
    <w:rsid w:val="00251CCA"/>
    <w:rsid w:val="00260A46"/>
    <w:rsid w:val="002637E1"/>
    <w:rsid w:val="002958A7"/>
    <w:rsid w:val="002A52F0"/>
    <w:rsid w:val="002B44B9"/>
    <w:rsid w:val="002B4EA9"/>
    <w:rsid w:val="002C3960"/>
    <w:rsid w:val="002D3BB9"/>
    <w:rsid w:val="002E7A0A"/>
    <w:rsid w:val="002F37E7"/>
    <w:rsid w:val="00306B6A"/>
    <w:rsid w:val="003073A6"/>
    <w:rsid w:val="003136D8"/>
    <w:rsid w:val="003354C0"/>
    <w:rsid w:val="0033784F"/>
    <w:rsid w:val="00346385"/>
    <w:rsid w:val="00355195"/>
    <w:rsid w:val="003676BC"/>
    <w:rsid w:val="00367ECB"/>
    <w:rsid w:val="00387F62"/>
    <w:rsid w:val="003A4BC3"/>
    <w:rsid w:val="003A5E3A"/>
    <w:rsid w:val="003B2D0E"/>
    <w:rsid w:val="003E489F"/>
    <w:rsid w:val="003F49EF"/>
    <w:rsid w:val="003F5E8D"/>
    <w:rsid w:val="00403603"/>
    <w:rsid w:val="0041502D"/>
    <w:rsid w:val="004500BF"/>
    <w:rsid w:val="00466A37"/>
    <w:rsid w:val="00480496"/>
    <w:rsid w:val="00486868"/>
    <w:rsid w:val="004B70C3"/>
    <w:rsid w:val="004C4277"/>
    <w:rsid w:val="004C4377"/>
    <w:rsid w:val="004C4A93"/>
    <w:rsid w:val="004D554B"/>
    <w:rsid w:val="004F6B8C"/>
    <w:rsid w:val="0050749A"/>
    <w:rsid w:val="005150F2"/>
    <w:rsid w:val="00517C9B"/>
    <w:rsid w:val="00521F47"/>
    <w:rsid w:val="00534089"/>
    <w:rsid w:val="0053467F"/>
    <w:rsid w:val="005356C0"/>
    <w:rsid w:val="005447CB"/>
    <w:rsid w:val="005455B6"/>
    <w:rsid w:val="0055524E"/>
    <w:rsid w:val="00556336"/>
    <w:rsid w:val="00595EB6"/>
    <w:rsid w:val="005A6872"/>
    <w:rsid w:val="005D519D"/>
    <w:rsid w:val="005E455A"/>
    <w:rsid w:val="005E6B22"/>
    <w:rsid w:val="005F1977"/>
    <w:rsid w:val="006235A0"/>
    <w:rsid w:val="0062792A"/>
    <w:rsid w:val="006411B1"/>
    <w:rsid w:val="00644FB9"/>
    <w:rsid w:val="006651F2"/>
    <w:rsid w:val="00665BE6"/>
    <w:rsid w:val="00670F4A"/>
    <w:rsid w:val="00671825"/>
    <w:rsid w:val="00671BA5"/>
    <w:rsid w:val="0067447C"/>
    <w:rsid w:val="006744D0"/>
    <w:rsid w:val="0067733B"/>
    <w:rsid w:val="0069079A"/>
    <w:rsid w:val="006A124E"/>
    <w:rsid w:val="006A59EB"/>
    <w:rsid w:val="006E12A7"/>
    <w:rsid w:val="006E4191"/>
    <w:rsid w:val="006E6AC9"/>
    <w:rsid w:val="006F3E3F"/>
    <w:rsid w:val="006F4704"/>
    <w:rsid w:val="00703E94"/>
    <w:rsid w:val="00704587"/>
    <w:rsid w:val="00706E09"/>
    <w:rsid w:val="0071017A"/>
    <w:rsid w:val="00712827"/>
    <w:rsid w:val="007154DF"/>
    <w:rsid w:val="00750FDC"/>
    <w:rsid w:val="00754795"/>
    <w:rsid w:val="007647D3"/>
    <w:rsid w:val="00766BC1"/>
    <w:rsid w:val="00772731"/>
    <w:rsid w:val="007729AD"/>
    <w:rsid w:val="00776393"/>
    <w:rsid w:val="00780EF7"/>
    <w:rsid w:val="00786CE0"/>
    <w:rsid w:val="007B1588"/>
    <w:rsid w:val="007C1670"/>
    <w:rsid w:val="007C7CD4"/>
    <w:rsid w:val="0080559E"/>
    <w:rsid w:val="008158A6"/>
    <w:rsid w:val="0085129E"/>
    <w:rsid w:val="0088208B"/>
    <w:rsid w:val="008B0A35"/>
    <w:rsid w:val="008B5390"/>
    <w:rsid w:val="008B599D"/>
    <w:rsid w:val="008B6982"/>
    <w:rsid w:val="008D10EA"/>
    <w:rsid w:val="008F648C"/>
    <w:rsid w:val="00905BA6"/>
    <w:rsid w:val="00920347"/>
    <w:rsid w:val="00922553"/>
    <w:rsid w:val="00927595"/>
    <w:rsid w:val="00927AF7"/>
    <w:rsid w:val="009306B7"/>
    <w:rsid w:val="00952D19"/>
    <w:rsid w:val="00964864"/>
    <w:rsid w:val="00980BAA"/>
    <w:rsid w:val="00990722"/>
    <w:rsid w:val="009B6A01"/>
    <w:rsid w:val="009C6F2B"/>
    <w:rsid w:val="009D7B44"/>
    <w:rsid w:val="009E59F4"/>
    <w:rsid w:val="009F51D3"/>
    <w:rsid w:val="00A07E03"/>
    <w:rsid w:val="00A11FEB"/>
    <w:rsid w:val="00A13216"/>
    <w:rsid w:val="00A14979"/>
    <w:rsid w:val="00A15C9D"/>
    <w:rsid w:val="00A20E71"/>
    <w:rsid w:val="00A26112"/>
    <w:rsid w:val="00A31AAF"/>
    <w:rsid w:val="00A3265F"/>
    <w:rsid w:val="00A357D8"/>
    <w:rsid w:val="00A55F3F"/>
    <w:rsid w:val="00A63C77"/>
    <w:rsid w:val="00A749D9"/>
    <w:rsid w:val="00A8302F"/>
    <w:rsid w:val="00A86CD0"/>
    <w:rsid w:val="00A919BE"/>
    <w:rsid w:val="00A97FA3"/>
    <w:rsid w:val="00AB1743"/>
    <w:rsid w:val="00AB655F"/>
    <w:rsid w:val="00AC1F04"/>
    <w:rsid w:val="00AC33E2"/>
    <w:rsid w:val="00AC561E"/>
    <w:rsid w:val="00AC6825"/>
    <w:rsid w:val="00AD45CA"/>
    <w:rsid w:val="00AF45EA"/>
    <w:rsid w:val="00AF4F46"/>
    <w:rsid w:val="00B167A8"/>
    <w:rsid w:val="00B16BA7"/>
    <w:rsid w:val="00B2340F"/>
    <w:rsid w:val="00B2715B"/>
    <w:rsid w:val="00B27AE9"/>
    <w:rsid w:val="00B31CD9"/>
    <w:rsid w:val="00B3400F"/>
    <w:rsid w:val="00B44B29"/>
    <w:rsid w:val="00B55D31"/>
    <w:rsid w:val="00B70059"/>
    <w:rsid w:val="00B73B4F"/>
    <w:rsid w:val="00BA25BD"/>
    <w:rsid w:val="00BB3E79"/>
    <w:rsid w:val="00BB64E2"/>
    <w:rsid w:val="00BD6BDE"/>
    <w:rsid w:val="00BE6D7D"/>
    <w:rsid w:val="00BE7908"/>
    <w:rsid w:val="00C066E8"/>
    <w:rsid w:val="00C16458"/>
    <w:rsid w:val="00C30F14"/>
    <w:rsid w:val="00C43ED1"/>
    <w:rsid w:val="00C57652"/>
    <w:rsid w:val="00C647DF"/>
    <w:rsid w:val="00C72B5A"/>
    <w:rsid w:val="00C72D6A"/>
    <w:rsid w:val="00C80596"/>
    <w:rsid w:val="00CA65E5"/>
    <w:rsid w:val="00CB368D"/>
    <w:rsid w:val="00CC4556"/>
    <w:rsid w:val="00CE1000"/>
    <w:rsid w:val="00CF26AD"/>
    <w:rsid w:val="00CF4263"/>
    <w:rsid w:val="00D129DF"/>
    <w:rsid w:val="00D17D24"/>
    <w:rsid w:val="00D2716F"/>
    <w:rsid w:val="00D27D48"/>
    <w:rsid w:val="00D3587C"/>
    <w:rsid w:val="00D45593"/>
    <w:rsid w:val="00D575A1"/>
    <w:rsid w:val="00D64F1D"/>
    <w:rsid w:val="00D6703C"/>
    <w:rsid w:val="00D702AC"/>
    <w:rsid w:val="00D756D9"/>
    <w:rsid w:val="00D828B7"/>
    <w:rsid w:val="00D9457F"/>
    <w:rsid w:val="00DA4610"/>
    <w:rsid w:val="00DC5A05"/>
    <w:rsid w:val="00DC61AB"/>
    <w:rsid w:val="00DE47CB"/>
    <w:rsid w:val="00E14AC2"/>
    <w:rsid w:val="00E21360"/>
    <w:rsid w:val="00E356C9"/>
    <w:rsid w:val="00E4752F"/>
    <w:rsid w:val="00E5221F"/>
    <w:rsid w:val="00E56B4C"/>
    <w:rsid w:val="00E6763F"/>
    <w:rsid w:val="00E80C2B"/>
    <w:rsid w:val="00E84350"/>
    <w:rsid w:val="00E87DAF"/>
    <w:rsid w:val="00EA5EF8"/>
    <w:rsid w:val="00EA60CA"/>
    <w:rsid w:val="00EB7348"/>
    <w:rsid w:val="00EC2FC8"/>
    <w:rsid w:val="00EC4AF8"/>
    <w:rsid w:val="00EE775B"/>
    <w:rsid w:val="00EF11AB"/>
    <w:rsid w:val="00F07C07"/>
    <w:rsid w:val="00F17CCC"/>
    <w:rsid w:val="00F27AA8"/>
    <w:rsid w:val="00F43F2B"/>
    <w:rsid w:val="00F61A1C"/>
    <w:rsid w:val="00F8496A"/>
    <w:rsid w:val="00F93057"/>
    <w:rsid w:val="00F93AB0"/>
    <w:rsid w:val="00FA4D23"/>
    <w:rsid w:val="00FC3225"/>
    <w:rsid w:val="00FD2A69"/>
    <w:rsid w:val="00FE14CB"/>
    <w:rsid w:val="00FE71F7"/>
    <w:rsid w:val="00FF3E1C"/>
    <w:rsid w:val="00FF55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94A039-9B25-449B-B3E2-9C0D999BF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27510"/>
  </w:style>
  <w:style w:type="paragraph" w:styleId="Nagwek1">
    <w:name w:val="heading 1"/>
    <w:basedOn w:val="Normalny"/>
    <w:next w:val="Normalny"/>
    <w:link w:val="Nagwek1Znak"/>
    <w:uiPriority w:val="1"/>
    <w:qFormat/>
    <w:rsid w:val="00A14979"/>
    <w:pPr>
      <w:keepNext/>
      <w:keepLines/>
      <w:numPr>
        <w:ilvl w:val="8"/>
      </w:numPr>
      <w:spacing w:before="480" w:after="0" w:line="240" w:lineRule="auto"/>
      <w:ind w:left="6985" w:hanging="180"/>
      <w:outlineLvl w:val="0"/>
    </w:pPr>
    <w:rPr>
      <w:rFonts w:ascii="Cambria" w:eastAsia="Times New Roman" w:hAnsi="Cambria" w:cs="Times New Roman"/>
      <w:b/>
      <w:bCs/>
      <w:color w:val="365F91"/>
      <w:sz w:val="28"/>
      <w:szCs w:val="28"/>
      <w:lang w:val="x-none" w:eastAsia="x-none"/>
    </w:rPr>
  </w:style>
  <w:style w:type="paragraph" w:styleId="Nagwek2">
    <w:name w:val="heading 2"/>
    <w:basedOn w:val="Normalny"/>
    <w:next w:val="Normalny"/>
    <w:link w:val="Nagwek2Znak"/>
    <w:uiPriority w:val="9"/>
    <w:semiHidden/>
    <w:unhideWhenUsed/>
    <w:qFormat/>
    <w:rsid w:val="00B31CD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9E59F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E59F4"/>
    <w:rPr>
      <w:b/>
      <w:bCs/>
    </w:rPr>
  </w:style>
  <w:style w:type="character" w:styleId="Uwydatnienie">
    <w:name w:val="Emphasis"/>
    <w:basedOn w:val="Domylnaczcionkaakapitu"/>
    <w:uiPriority w:val="20"/>
    <w:qFormat/>
    <w:rsid w:val="009E59F4"/>
    <w:rPr>
      <w:i/>
      <w:iCs/>
    </w:rPr>
  </w:style>
  <w:style w:type="character" w:styleId="Hipercze">
    <w:name w:val="Hyperlink"/>
    <w:basedOn w:val="Domylnaczcionkaakapitu"/>
    <w:uiPriority w:val="99"/>
    <w:unhideWhenUsed/>
    <w:rsid w:val="004B70C3"/>
    <w:rPr>
      <w:color w:val="0000FF"/>
      <w:u w:val="single"/>
    </w:rPr>
  </w:style>
  <w:style w:type="character" w:customStyle="1" w:styleId="Nagwek1Znak">
    <w:name w:val="Nagłówek 1 Znak"/>
    <w:basedOn w:val="Domylnaczcionkaakapitu"/>
    <w:link w:val="Nagwek1"/>
    <w:uiPriority w:val="1"/>
    <w:rsid w:val="00A14979"/>
    <w:rPr>
      <w:rFonts w:ascii="Cambria" w:eastAsia="Times New Roman" w:hAnsi="Cambria" w:cs="Times New Roman"/>
      <w:b/>
      <w:bCs/>
      <w:color w:val="365F91"/>
      <w:sz w:val="28"/>
      <w:szCs w:val="28"/>
      <w:lang w:val="x-none" w:eastAsia="x-none"/>
    </w:rPr>
  </w:style>
  <w:style w:type="paragraph" w:styleId="Akapitzlist">
    <w:name w:val="List Paragraph"/>
    <w:aliases w:val="Oświetlenie,TABELA,Numerowanie,Akapit z listą BS,List Paragraph"/>
    <w:basedOn w:val="Normalny"/>
    <w:link w:val="AkapitzlistZnak"/>
    <w:uiPriority w:val="34"/>
    <w:qFormat/>
    <w:rsid w:val="00A14979"/>
    <w:pPr>
      <w:widowControl w:val="0"/>
      <w:numPr>
        <w:ilvl w:val="8"/>
      </w:numPr>
      <w:autoSpaceDE w:val="0"/>
      <w:autoSpaceDN w:val="0"/>
      <w:adjustRightInd w:val="0"/>
      <w:spacing w:after="0" w:line="240" w:lineRule="auto"/>
      <w:ind w:left="6985" w:hanging="180"/>
      <w:contextualSpacing/>
    </w:pPr>
    <w:rPr>
      <w:rFonts w:ascii="Arial" w:eastAsia="Times New Roman" w:hAnsi="Arial" w:cs="Times New Roman"/>
      <w:sz w:val="20"/>
      <w:szCs w:val="20"/>
      <w:lang w:val="x-none" w:eastAsia="x-none"/>
    </w:rPr>
  </w:style>
  <w:style w:type="character" w:customStyle="1" w:styleId="AkapitzlistZnak">
    <w:name w:val="Akapit z listą Znak"/>
    <w:aliases w:val="Oświetlenie Znak,TABELA Znak,Numerowanie Znak,Akapit z listą BS Znak,List Paragraph Znak"/>
    <w:link w:val="Akapitzlist"/>
    <w:uiPriority w:val="34"/>
    <w:locked/>
    <w:rsid w:val="00A14979"/>
    <w:rPr>
      <w:rFonts w:ascii="Arial" w:eastAsia="Times New Roman" w:hAnsi="Arial" w:cs="Times New Roman"/>
      <w:sz w:val="20"/>
      <w:szCs w:val="20"/>
      <w:lang w:val="x-none" w:eastAsia="x-none"/>
    </w:rPr>
  </w:style>
  <w:style w:type="paragraph" w:customStyle="1" w:styleId="Default">
    <w:name w:val="Default"/>
    <w:rsid w:val="0062792A"/>
    <w:pPr>
      <w:autoSpaceDE w:val="0"/>
      <w:autoSpaceDN w:val="0"/>
      <w:adjustRightInd w:val="0"/>
      <w:spacing w:after="0" w:line="240" w:lineRule="auto"/>
    </w:pPr>
    <w:rPr>
      <w:rFonts w:ascii="Calibri" w:hAnsi="Calibri" w:cs="Calibri"/>
      <w:color w:val="000000"/>
      <w:sz w:val="24"/>
      <w:szCs w:val="24"/>
    </w:rPr>
  </w:style>
  <w:style w:type="paragraph" w:styleId="Nagwek">
    <w:name w:val="header"/>
    <w:basedOn w:val="Normalny"/>
    <w:link w:val="NagwekZnak"/>
    <w:uiPriority w:val="99"/>
    <w:unhideWhenUsed/>
    <w:rsid w:val="003354C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354C0"/>
  </w:style>
  <w:style w:type="paragraph" w:styleId="Stopka">
    <w:name w:val="footer"/>
    <w:basedOn w:val="Normalny"/>
    <w:link w:val="StopkaZnak"/>
    <w:uiPriority w:val="99"/>
    <w:unhideWhenUsed/>
    <w:rsid w:val="003354C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354C0"/>
  </w:style>
  <w:style w:type="paragraph" w:styleId="Tekstdymka">
    <w:name w:val="Balloon Text"/>
    <w:basedOn w:val="Normalny"/>
    <w:link w:val="TekstdymkaZnak"/>
    <w:uiPriority w:val="99"/>
    <w:semiHidden/>
    <w:unhideWhenUsed/>
    <w:rsid w:val="007547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54795"/>
    <w:rPr>
      <w:rFonts w:ascii="Tahoma" w:hAnsi="Tahoma" w:cs="Tahoma"/>
      <w:sz w:val="16"/>
      <w:szCs w:val="16"/>
    </w:rPr>
  </w:style>
  <w:style w:type="character" w:customStyle="1" w:styleId="Nagwek2Znak">
    <w:name w:val="Nagłówek 2 Znak"/>
    <w:basedOn w:val="Domylnaczcionkaakapitu"/>
    <w:link w:val="Nagwek2"/>
    <w:uiPriority w:val="9"/>
    <w:semiHidden/>
    <w:rsid w:val="00B31CD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84233">
      <w:bodyDiv w:val="1"/>
      <w:marLeft w:val="0"/>
      <w:marRight w:val="0"/>
      <w:marTop w:val="0"/>
      <w:marBottom w:val="0"/>
      <w:divBdr>
        <w:top w:val="none" w:sz="0" w:space="0" w:color="auto"/>
        <w:left w:val="none" w:sz="0" w:space="0" w:color="auto"/>
        <w:bottom w:val="none" w:sz="0" w:space="0" w:color="auto"/>
        <w:right w:val="none" w:sz="0" w:space="0" w:color="auto"/>
      </w:divBdr>
    </w:div>
    <w:div w:id="1141508419">
      <w:bodyDiv w:val="1"/>
      <w:marLeft w:val="0"/>
      <w:marRight w:val="0"/>
      <w:marTop w:val="0"/>
      <w:marBottom w:val="0"/>
      <w:divBdr>
        <w:top w:val="none" w:sz="0" w:space="0" w:color="auto"/>
        <w:left w:val="none" w:sz="0" w:space="0" w:color="auto"/>
        <w:bottom w:val="none" w:sz="0" w:space="0" w:color="auto"/>
        <w:right w:val="none" w:sz="0" w:space="0" w:color="auto"/>
      </w:divBdr>
      <w:divsChild>
        <w:div w:id="1768500492">
          <w:marLeft w:val="0"/>
          <w:marRight w:val="0"/>
          <w:marTop w:val="0"/>
          <w:marBottom w:val="0"/>
          <w:divBdr>
            <w:top w:val="none" w:sz="0" w:space="0" w:color="auto"/>
            <w:left w:val="none" w:sz="0" w:space="0" w:color="auto"/>
            <w:bottom w:val="none" w:sz="0" w:space="0" w:color="auto"/>
            <w:right w:val="none" w:sz="0" w:space="0" w:color="auto"/>
          </w:divBdr>
        </w:div>
      </w:divsChild>
    </w:div>
    <w:div w:id="1234854128">
      <w:bodyDiv w:val="1"/>
      <w:marLeft w:val="0"/>
      <w:marRight w:val="0"/>
      <w:marTop w:val="0"/>
      <w:marBottom w:val="0"/>
      <w:divBdr>
        <w:top w:val="none" w:sz="0" w:space="0" w:color="auto"/>
        <w:left w:val="none" w:sz="0" w:space="0" w:color="auto"/>
        <w:bottom w:val="none" w:sz="0" w:space="0" w:color="auto"/>
        <w:right w:val="none" w:sz="0" w:space="0" w:color="auto"/>
      </w:divBdr>
    </w:div>
    <w:div w:id="1353459764">
      <w:bodyDiv w:val="1"/>
      <w:marLeft w:val="0"/>
      <w:marRight w:val="0"/>
      <w:marTop w:val="0"/>
      <w:marBottom w:val="0"/>
      <w:divBdr>
        <w:top w:val="none" w:sz="0" w:space="0" w:color="auto"/>
        <w:left w:val="none" w:sz="0" w:space="0" w:color="auto"/>
        <w:bottom w:val="none" w:sz="0" w:space="0" w:color="auto"/>
        <w:right w:val="none" w:sz="0" w:space="0" w:color="auto"/>
      </w:divBdr>
    </w:div>
    <w:div w:id="1849103942">
      <w:bodyDiv w:val="1"/>
      <w:marLeft w:val="0"/>
      <w:marRight w:val="0"/>
      <w:marTop w:val="0"/>
      <w:marBottom w:val="0"/>
      <w:divBdr>
        <w:top w:val="none" w:sz="0" w:space="0" w:color="auto"/>
        <w:left w:val="none" w:sz="0" w:space="0" w:color="auto"/>
        <w:bottom w:val="none" w:sz="0" w:space="0" w:color="auto"/>
        <w:right w:val="none" w:sz="0" w:space="0" w:color="auto"/>
      </w:divBdr>
    </w:div>
    <w:div w:id="202820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wumbip.bierun.pl/prawo/uchw_marz2016/st:1/idn:7566.html" TargetMode="External"/><Relationship Id="rId13" Type="http://schemas.openxmlformats.org/officeDocument/2006/relationships/hyperlink" Target="https://sip.legalis.pl/document-view.seam?documentId=mfrxilrrgyydinjwgiydcltqmfyc4mjwgu3tkmryge" TargetMode="External"/><Relationship Id="rId18" Type="http://schemas.openxmlformats.org/officeDocument/2006/relationships/hyperlink" Target="https://sip.legalis.pl/document-view.seam?documentId=mfrxilrsgm2tknrqgeydqltqmfyc4mrrg4zdcnjrhe" TargetMode="External"/><Relationship Id="rId26" Type="http://schemas.openxmlformats.org/officeDocument/2006/relationships/hyperlink" Target="https://sip.legalis.pl/document-view.seam?documentId=mfrxilrxgazdcmrrga4s44dboaxdcmjtg42dqmrs"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ip.legalis.pl/document-view.seam?documentId=mfrxilrvgaytgmzuha4c44dboaxdcmjqgqzdqmzy" TargetMode="External"/><Relationship Id="rId34" Type="http://schemas.openxmlformats.org/officeDocument/2006/relationships/hyperlink" Target="https://sip.legalis.pl/document-view.seam?documentId=mfrxilrtg4ytimjzhe4tiltqmfyc4njrga4danjrgu" TargetMode="External"/><Relationship Id="rId7" Type="http://schemas.openxmlformats.org/officeDocument/2006/relationships/hyperlink" Target="http://archiwumbip.bierun.pl/prawo/uchw_marz2016/st:1/idn:7566.html" TargetMode="External"/><Relationship Id="rId12" Type="http://schemas.openxmlformats.org/officeDocument/2006/relationships/hyperlink" Target="https://sip.legalis.pl/document-view.seam?documentId=mfrxilrtg4ytmnbrhazdiltqmfyc4njzgm2dmobyg4" TargetMode="External"/><Relationship Id="rId17" Type="http://schemas.openxmlformats.org/officeDocument/2006/relationships/hyperlink" Target="https://sip.legalis.pl/document-full.seam?documentId=mfrxilrtg4ytimjzhe4tiltqmfyc4njrga4danjqgaxhmzlsfyytqobqgi" TargetMode="External"/><Relationship Id="rId25" Type="http://schemas.openxmlformats.org/officeDocument/2006/relationships/hyperlink" Target="https://sip.legalis.pl/document-view.seam?documentId=mfrxilrvgaytgnbqgazs44dboaxdcmjqgqztgnjq" TargetMode="External"/><Relationship Id="rId33" Type="http://schemas.openxmlformats.org/officeDocument/2006/relationships/hyperlink" Target="https://sip.legalis.pl/document-view.seam?documentId=mfrxilrtg4ytimjzhe4tiltqmfyc4njrga4danjwg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ip.legalis.pl/document-view.seam?documentId=mfrxilrrgyydinjwgiydcltqmfyc4mjwgqzdknrtgu" TargetMode="External"/><Relationship Id="rId20" Type="http://schemas.openxmlformats.org/officeDocument/2006/relationships/hyperlink" Target="https://sip.legalis.pl/document-view.seam?documentId=mfrxilrsgm2tknrqgeydqltqmfyc4mrrgq4tinjygq" TargetMode="External"/><Relationship Id="rId29" Type="http://schemas.openxmlformats.org/officeDocument/2006/relationships/hyperlink" Target="https://sip.legalis.pl/document-full.seam?documentId=mfrxilrtg4ytimjzhe4tiltqmfyc4njrga4danjqgaxhmzlsfyytqobqg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hyperlink" Target="https://sip.legalis.pl/document-view.seam?documentId=mfrxilrvgaytgnbqgazc44dboaxdcmjqgqztgnbz" TargetMode="External"/><Relationship Id="rId32" Type="http://schemas.openxmlformats.org/officeDocument/2006/relationships/hyperlink" Target="https://sip.legalis.pl/document-view.seam?documentId=mfrxilrtg4ytimjzhe4tiltqmfyc4njrga4danjwge"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sip.legalis.pl/document-view.seam?documentId=mfrxilrvgaytgmzxga2s44dboaxdcmjqgqztanjv" TargetMode="External"/><Relationship Id="rId23" Type="http://schemas.openxmlformats.org/officeDocument/2006/relationships/hyperlink" Target="https://sip.legalis.pl/document-view.seam?documentId=mfrxilrvgaytgnbqgays44dboaxdcmjqgqztgnby" TargetMode="External"/><Relationship Id="rId28" Type="http://schemas.openxmlformats.org/officeDocument/2006/relationships/hyperlink" Target="https://sip.legalis.pl/document-view.seam?documentId=mfrxilrsgm2tknrqgeydqltqmfyc4mrrgq4tinjygq" TargetMode="External"/><Relationship Id="rId36" Type="http://schemas.openxmlformats.org/officeDocument/2006/relationships/hyperlink" Target="https://sip.legalis.pl/document-view.seam?documentId=mfrxilrtg4ytimjzhe4tiltqmfyc4njrga4danjrgu" TargetMode="External"/><Relationship Id="rId10" Type="http://schemas.openxmlformats.org/officeDocument/2006/relationships/hyperlink" Target="https://archiwumbip.bierun.pl/prawo/uchw_marz2016/st:2/idn:7556.html" TargetMode="External"/><Relationship Id="rId19" Type="http://schemas.openxmlformats.org/officeDocument/2006/relationships/hyperlink" Target="https://sip.legalis.pl/document-view.seam?documentId=mfrxilrsgm2tknrqgeydqltqmfyc4mrrg4zdcnjsgm" TargetMode="External"/><Relationship Id="rId31" Type="http://schemas.openxmlformats.org/officeDocument/2006/relationships/hyperlink" Target="https://sip.legalis.pl/document-view.seam?documentId=mfrxilrtg4ytiobyg42taltqmfyc4njtgyytgojqg4" TargetMode="External"/><Relationship Id="rId4" Type="http://schemas.openxmlformats.org/officeDocument/2006/relationships/webSettings" Target="webSettings.xml"/><Relationship Id="rId9" Type="http://schemas.openxmlformats.org/officeDocument/2006/relationships/hyperlink" Target="https://archiwumbip.bierun.pl/prawo/uchw_marz2016/st:2/idn:7559.html" TargetMode="External"/><Relationship Id="rId14" Type="http://schemas.openxmlformats.org/officeDocument/2006/relationships/hyperlink" Target="https://sip.legalis.pl/document-view.seam?documentId=mfrxilrrgyydinjwgiydcltqmfyc4mjwgqzdknrtgu" TargetMode="External"/><Relationship Id="rId22" Type="http://schemas.openxmlformats.org/officeDocument/2006/relationships/hyperlink" Target="https://sip.legalis.pl/document-view.seam?documentId=mfrxilrvgaytgmzzhe4s44dboaxdcmjqgqztgnbw" TargetMode="External"/><Relationship Id="rId27" Type="http://schemas.openxmlformats.org/officeDocument/2006/relationships/hyperlink" Target="https://sip.legalis.pl/document-view.seam?documentId=mfrxilrxgazdimbthezc44dboaxdcmjxg4ztgnjr" TargetMode="External"/><Relationship Id="rId30" Type="http://schemas.openxmlformats.org/officeDocument/2006/relationships/hyperlink" Target="https://sip.legalis.pl/document-view.seam?documentId=mfrxilrtg4ytinzshaytiltqmfyc4njtgaydcnbtha" TargetMode="External"/><Relationship Id="rId35" Type="http://schemas.openxmlformats.org/officeDocument/2006/relationships/hyperlink" Target="https://sip.legalis.pl/document-view.seam?documentId=mfrxilrtg4ytmmjrgu2teltqmfyc4njyge2doobvg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11</Pages>
  <Words>5069</Words>
  <Characters>30414</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35413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Słapińska</dc:creator>
  <cp:lastModifiedBy>Katarzyna Wilk</cp:lastModifiedBy>
  <cp:revision>45</cp:revision>
  <cp:lastPrinted>2021-11-03T08:18:00Z</cp:lastPrinted>
  <dcterms:created xsi:type="dcterms:W3CDTF">2022-08-12T10:25:00Z</dcterms:created>
  <dcterms:modified xsi:type="dcterms:W3CDTF">2022-08-22T10:28:00Z</dcterms:modified>
</cp:coreProperties>
</file>