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011" w:rsidRPr="00DD101F" w:rsidRDefault="00973011" w:rsidP="00973011">
      <w:pPr>
        <w:spacing w:after="60"/>
        <w:ind w:right="110"/>
        <w:jc w:val="center"/>
        <w:rPr>
          <w:rFonts w:cstheme="minorHAnsi"/>
          <w:b/>
          <w:sz w:val="28"/>
          <w:szCs w:val="28"/>
        </w:rPr>
      </w:pPr>
      <w:r w:rsidRPr="00DD101F">
        <w:rPr>
          <w:rFonts w:cstheme="minorHAnsi"/>
          <w:b/>
          <w:sz w:val="28"/>
          <w:szCs w:val="28"/>
        </w:rPr>
        <w:t>BURMISTRZ  MIASTA  BIERUNIA</w:t>
      </w:r>
    </w:p>
    <w:p w:rsidR="00973011" w:rsidRPr="00DD101F" w:rsidRDefault="00973011" w:rsidP="00973011">
      <w:pPr>
        <w:spacing w:after="60"/>
        <w:jc w:val="center"/>
        <w:rPr>
          <w:rFonts w:cstheme="minorHAnsi"/>
        </w:rPr>
      </w:pPr>
      <w:r w:rsidRPr="00DD101F">
        <w:rPr>
          <w:rFonts w:cstheme="minorHAnsi"/>
          <w:b/>
          <w:i/>
        </w:rPr>
        <w:t>ogłasza pierwsze publiczne nieograniczone przetargi ustne na:</w:t>
      </w:r>
    </w:p>
    <w:p w:rsidR="00973011" w:rsidRPr="00DD101F" w:rsidRDefault="0003371D" w:rsidP="00973011">
      <w:pPr>
        <w:pStyle w:val="Akapitzlist"/>
        <w:spacing w:before="240" w:after="0" w:line="360" w:lineRule="auto"/>
        <w:ind w:left="-284" w:right="-31"/>
        <w:jc w:val="both"/>
        <w:rPr>
          <w:rFonts w:cstheme="minorHAnsi"/>
        </w:rPr>
      </w:pPr>
      <w:r w:rsidRPr="00DD101F">
        <w:rPr>
          <w:rFonts w:cstheme="minorHAnsi"/>
        </w:rPr>
        <w:t>Sprzedaż nieruchomości położon</w:t>
      </w:r>
      <w:r w:rsidR="0019511C" w:rsidRPr="00DD101F">
        <w:rPr>
          <w:rFonts w:cstheme="minorHAnsi"/>
        </w:rPr>
        <w:t>ych</w:t>
      </w:r>
      <w:r w:rsidRPr="00DD101F">
        <w:rPr>
          <w:rFonts w:cstheme="minorHAnsi"/>
        </w:rPr>
        <w:t xml:space="preserve"> w Bieruniu przy ul. </w:t>
      </w:r>
      <w:r w:rsidR="0019511C" w:rsidRPr="00DD101F">
        <w:rPr>
          <w:rFonts w:cstheme="minorHAnsi"/>
        </w:rPr>
        <w:t>Borowinowej</w:t>
      </w:r>
      <w:r w:rsidRPr="00DD101F">
        <w:rPr>
          <w:rFonts w:cstheme="minorHAnsi"/>
        </w:rPr>
        <w:t>, wpisan</w:t>
      </w:r>
      <w:r w:rsidR="0019511C" w:rsidRPr="00DD101F">
        <w:rPr>
          <w:rFonts w:cstheme="minorHAnsi"/>
        </w:rPr>
        <w:t>ych</w:t>
      </w:r>
      <w:r w:rsidRPr="00DD101F">
        <w:rPr>
          <w:rFonts w:cstheme="minorHAnsi"/>
        </w:rPr>
        <w:t xml:space="preserve"> do księgi wieczystej nr KA1T/</w:t>
      </w:r>
      <w:r w:rsidR="0019511C" w:rsidRPr="00DD101F">
        <w:rPr>
          <w:rFonts w:cstheme="minorHAnsi"/>
        </w:rPr>
        <w:t>00011364/9</w:t>
      </w:r>
      <w:r w:rsidRPr="00DD101F">
        <w:rPr>
          <w:rFonts w:cstheme="minorHAnsi"/>
        </w:rPr>
        <w:t xml:space="preserve"> prowadzonej przez Sąd Rejonowy w Tychach, </w:t>
      </w:r>
      <w:r w:rsidR="004A1445" w:rsidRPr="00DD101F">
        <w:rPr>
          <w:rFonts w:cstheme="minorHAnsi"/>
        </w:rPr>
        <w:t>tj.</w:t>
      </w:r>
      <w:r w:rsidR="00DB148E" w:rsidRPr="00DD101F">
        <w:rPr>
          <w:rFonts w:cstheme="minorHAnsi"/>
        </w:rPr>
        <w:t> </w:t>
      </w:r>
      <w:r w:rsidR="00DB148E" w:rsidRPr="00DD101F">
        <w:rPr>
          <w:rFonts w:cstheme="minorHAnsi"/>
          <w:b/>
        </w:rPr>
        <w:t>d</w:t>
      </w:r>
      <w:r w:rsidR="004A1445" w:rsidRPr="00DD101F">
        <w:rPr>
          <w:rFonts w:cstheme="minorHAnsi"/>
          <w:b/>
        </w:rPr>
        <w:t xml:space="preserve">ziałki nr </w:t>
      </w:r>
      <w:r w:rsidR="0019511C" w:rsidRPr="00DD101F">
        <w:rPr>
          <w:rFonts w:cstheme="minorHAnsi"/>
          <w:b/>
        </w:rPr>
        <w:t>1554/229, 1555/229, 1556/229, 1590/229</w:t>
      </w:r>
      <w:r w:rsidR="004A1445" w:rsidRPr="00DD101F">
        <w:rPr>
          <w:rFonts w:cstheme="minorHAnsi"/>
        </w:rPr>
        <w:t xml:space="preserve">, </w:t>
      </w:r>
      <w:r w:rsidR="0019511C" w:rsidRPr="00DD101F">
        <w:rPr>
          <w:rFonts w:cstheme="minorHAnsi"/>
        </w:rPr>
        <w:t>które</w:t>
      </w:r>
      <w:r w:rsidRPr="00DD101F">
        <w:rPr>
          <w:rFonts w:cstheme="minorHAnsi"/>
        </w:rPr>
        <w:t xml:space="preserve"> zgodnie z obowiązującymi zapisami miejscowego planu zagospodarowania przestrzennego </w:t>
      </w:r>
      <w:r w:rsidR="0019511C" w:rsidRPr="00DD101F">
        <w:rPr>
          <w:rFonts w:cstheme="minorHAnsi"/>
        </w:rPr>
        <w:t xml:space="preserve">terenów położonych w rejonie ul. Borowinowej, </w:t>
      </w:r>
      <w:r w:rsidRPr="00DD101F">
        <w:rPr>
          <w:rFonts w:cstheme="minorHAnsi"/>
        </w:rPr>
        <w:t>zatwierdzonego Uchwałą Rady Miejskiej w</w:t>
      </w:r>
      <w:r w:rsidR="004A1445" w:rsidRPr="00DD101F">
        <w:rPr>
          <w:rFonts w:cstheme="minorHAnsi"/>
        </w:rPr>
        <w:t> </w:t>
      </w:r>
      <w:r w:rsidRPr="00DD101F">
        <w:rPr>
          <w:rFonts w:cstheme="minorHAnsi"/>
        </w:rPr>
        <w:t xml:space="preserve">Bieruniu nr </w:t>
      </w:r>
      <w:r w:rsidR="0019511C" w:rsidRPr="00DD101F">
        <w:rPr>
          <w:rFonts w:cstheme="minorHAnsi"/>
        </w:rPr>
        <w:t>VIII/7/2005</w:t>
      </w:r>
      <w:r w:rsidRPr="00DD101F">
        <w:rPr>
          <w:rFonts w:cstheme="minorHAnsi"/>
        </w:rPr>
        <w:t xml:space="preserve"> z dnia </w:t>
      </w:r>
      <w:r w:rsidR="0019511C" w:rsidRPr="00DD101F">
        <w:rPr>
          <w:rFonts w:cstheme="minorHAnsi"/>
        </w:rPr>
        <w:t>28 lipca 2005 r.</w:t>
      </w:r>
      <w:r w:rsidRPr="00DD101F">
        <w:rPr>
          <w:rFonts w:cstheme="minorHAnsi"/>
        </w:rPr>
        <w:t xml:space="preserve"> </w:t>
      </w:r>
      <w:r w:rsidR="0019511C" w:rsidRPr="00DD101F">
        <w:rPr>
          <w:rFonts w:cstheme="minorHAnsi"/>
        </w:rPr>
        <w:t>przeznaczone są na tereny zabudowy mieszkaniowej jednorodzinnej – 3 MN.</w:t>
      </w:r>
    </w:p>
    <w:tbl>
      <w:tblPr>
        <w:tblStyle w:val="Tabela-Siatka"/>
        <w:tblpPr w:leftFromText="141" w:rightFromText="141" w:vertAnchor="text" w:horzAnchor="margin" w:tblpXSpec="center" w:tblpY="-64"/>
        <w:tblW w:w="11194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276"/>
        <w:gridCol w:w="1134"/>
        <w:gridCol w:w="3402"/>
        <w:gridCol w:w="2977"/>
      </w:tblGrid>
      <w:tr w:rsidR="008D7B43" w:rsidRPr="00DD101F" w:rsidTr="008D7B43">
        <w:trPr>
          <w:trHeight w:val="855"/>
          <w:tblHeader/>
        </w:trPr>
        <w:tc>
          <w:tcPr>
            <w:tcW w:w="562" w:type="dxa"/>
            <w:shd w:val="clear" w:color="auto" w:fill="EEECE1" w:themeFill="background2"/>
            <w:vAlign w:val="center"/>
          </w:tcPr>
          <w:p w:rsidR="008D7B43" w:rsidRPr="00DD101F" w:rsidRDefault="008D7B43" w:rsidP="008D7B43">
            <w:pPr>
              <w:snapToGrid w:val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01F">
              <w:rPr>
                <w:rFonts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:rsidR="008D7B43" w:rsidRPr="00DD101F" w:rsidRDefault="008D7B43" w:rsidP="008D7B43">
            <w:pPr>
              <w:snapToGrid w:val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01F">
              <w:rPr>
                <w:rFonts w:cstheme="minorHAnsi"/>
                <w:b/>
                <w:sz w:val="18"/>
                <w:szCs w:val="18"/>
              </w:rPr>
              <w:t>Oznaczenie nieruchomości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:rsidR="008D7B43" w:rsidRPr="00DD101F" w:rsidRDefault="008D7B43" w:rsidP="008D7B43">
            <w:pPr>
              <w:snapToGrid w:val="0"/>
              <w:jc w:val="center"/>
              <w:rPr>
                <w:rFonts w:cstheme="minorHAnsi"/>
                <w:b/>
                <w:sz w:val="18"/>
                <w:szCs w:val="18"/>
                <w:vertAlign w:val="superscript"/>
              </w:rPr>
            </w:pPr>
            <w:r w:rsidRPr="00DD101F">
              <w:rPr>
                <w:rFonts w:cstheme="minorHAnsi"/>
                <w:b/>
                <w:sz w:val="18"/>
                <w:szCs w:val="18"/>
              </w:rPr>
              <w:t xml:space="preserve">Cena wywoławcza </w:t>
            </w:r>
          </w:p>
        </w:tc>
        <w:tc>
          <w:tcPr>
            <w:tcW w:w="1134" w:type="dxa"/>
            <w:shd w:val="clear" w:color="auto" w:fill="EEECE1" w:themeFill="background2"/>
            <w:vAlign w:val="center"/>
          </w:tcPr>
          <w:p w:rsidR="008D7B43" w:rsidRPr="00DD101F" w:rsidRDefault="008D7B43" w:rsidP="008D7B43">
            <w:pPr>
              <w:snapToGrid w:val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01F">
              <w:rPr>
                <w:rFonts w:cstheme="minorHAnsi"/>
                <w:b/>
                <w:sz w:val="18"/>
                <w:szCs w:val="18"/>
              </w:rPr>
              <w:t>Wadium</w:t>
            </w:r>
          </w:p>
        </w:tc>
        <w:tc>
          <w:tcPr>
            <w:tcW w:w="3402" w:type="dxa"/>
            <w:shd w:val="clear" w:color="auto" w:fill="EEECE1" w:themeFill="background2"/>
            <w:vAlign w:val="center"/>
          </w:tcPr>
          <w:p w:rsidR="008D7B43" w:rsidRPr="00DD101F" w:rsidRDefault="008D7B43" w:rsidP="008D7B43">
            <w:pPr>
              <w:pStyle w:val="Nagwek6"/>
              <w:snapToGrid w:val="0"/>
              <w:outlineLvl w:val="5"/>
              <w:rPr>
                <w:rFonts w:asciiTheme="minorHAnsi" w:hAnsiTheme="minorHAnsi" w:cstheme="minorHAnsi"/>
                <w:sz w:val="18"/>
                <w:szCs w:val="18"/>
              </w:rPr>
            </w:pPr>
            <w:r w:rsidRPr="00DD101F">
              <w:rPr>
                <w:rFonts w:asciiTheme="minorHAnsi" w:hAnsiTheme="minorHAnsi" w:cstheme="minorHAnsi"/>
                <w:sz w:val="18"/>
                <w:szCs w:val="18"/>
              </w:rPr>
              <w:t xml:space="preserve">Opis nieruchomości </w:t>
            </w:r>
          </w:p>
        </w:tc>
        <w:tc>
          <w:tcPr>
            <w:tcW w:w="2977" w:type="dxa"/>
            <w:shd w:val="clear" w:color="auto" w:fill="EEECE1" w:themeFill="background2"/>
          </w:tcPr>
          <w:p w:rsidR="008D7B43" w:rsidRPr="00DD101F" w:rsidRDefault="008D7B43" w:rsidP="008D7B43">
            <w:pPr>
              <w:pStyle w:val="Nagwek6"/>
              <w:snapToGrid w:val="0"/>
              <w:ind w:right="1594"/>
              <w:outlineLvl w:val="5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D7B43" w:rsidRPr="00DD101F" w:rsidRDefault="008D7B43" w:rsidP="008D7B43">
            <w:pPr>
              <w:rPr>
                <w:rFonts w:cstheme="minorHAnsi"/>
                <w:b/>
                <w:sz w:val="18"/>
                <w:szCs w:val="18"/>
                <w:lang w:eastAsia="ar-SA"/>
              </w:rPr>
            </w:pPr>
            <w:r w:rsidRPr="00DD101F">
              <w:rPr>
                <w:rFonts w:cstheme="minorHAnsi"/>
                <w:b/>
                <w:sz w:val="18"/>
                <w:szCs w:val="18"/>
                <w:lang w:eastAsia="ar-SA"/>
              </w:rPr>
              <w:t xml:space="preserve">Przeznaczenie nieruchomości </w:t>
            </w:r>
            <w:r w:rsidRPr="00DD101F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DD101F" w:rsidRPr="00DD101F">
              <w:rPr>
                <w:rFonts w:cstheme="minorHAnsi"/>
                <w:b/>
                <w:sz w:val="18"/>
                <w:szCs w:val="18"/>
              </w:rPr>
              <w:br/>
            </w:r>
            <w:r w:rsidRPr="00DD101F">
              <w:rPr>
                <w:rFonts w:cstheme="minorHAnsi"/>
                <w:b/>
                <w:sz w:val="18"/>
                <w:szCs w:val="18"/>
              </w:rPr>
              <w:t>i sposób jej zagospodarowania</w:t>
            </w:r>
          </w:p>
        </w:tc>
      </w:tr>
      <w:tr w:rsidR="008D7B43" w:rsidRPr="00DD101F" w:rsidTr="008D7B43">
        <w:trPr>
          <w:trHeight w:val="3423"/>
          <w:tblHeader/>
        </w:trPr>
        <w:tc>
          <w:tcPr>
            <w:tcW w:w="562" w:type="dxa"/>
            <w:shd w:val="clear" w:color="auto" w:fill="auto"/>
            <w:vAlign w:val="center"/>
          </w:tcPr>
          <w:p w:rsidR="008D7B43" w:rsidRPr="00DD101F" w:rsidRDefault="008D7B43" w:rsidP="008D7B43">
            <w:pPr>
              <w:snapToGrid w:val="0"/>
              <w:jc w:val="center"/>
              <w:rPr>
                <w:rFonts w:cstheme="minorHAnsi"/>
                <w:sz w:val="18"/>
                <w:szCs w:val="18"/>
              </w:rPr>
            </w:pPr>
            <w:r w:rsidRPr="00DD101F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</w:p>
          <w:p w:rsidR="00DD101F" w:rsidRDefault="008D7B43" w:rsidP="008D7B43">
            <w:pPr>
              <w:rPr>
                <w:rFonts w:cstheme="minorHAnsi"/>
                <w:b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Działka numer </w:t>
            </w:r>
            <w:r w:rsidRPr="00DD101F">
              <w:rPr>
                <w:rFonts w:cstheme="minorHAnsi"/>
                <w:b/>
                <w:sz w:val="16"/>
                <w:szCs w:val="16"/>
              </w:rPr>
              <w:t>1554/229</w:t>
            </w:r>
          </w:p>
          <w:p w:rsidR="008D7B43" w:rsidRPr="00DD101F" w:rsidRDefault="00DD101F" w:rsidP="008D7B4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Po</w:t>
            </w:r>
            <w:r w:rsidRPr="00DD101F">
              <w:rPr>
                <w:rFonts w:cstheme="minorHAnsi"/>
                <w:sz w:val="16"/>
                <w:szCs w:val="16"/>
              </w:rPr>
              <w:t>wierzchnia</w:t>
            </w:r>
            <w:r>
              <w:rPr>
                <w:rFonts w:cstheme="minorHAnsi"/>
                <w:sz w:val="16"/>
                <w:szCs w:val="16"/>
              </w:rPr>
              <w:t xml:space="preserve"> 0,0735 ha</w:t>
            </w:r>
            <w:r w:rsidRPr="00DD101F">
              <w:rPr>
                <w:rFonts w:cstheme="minorHAnsi"/>
                <w:sz w:val="16"/>
                <w:szCs w:val="16"/>
              </w:rPr>
              <w:t xml:space="preserve"> </w:t>
            </w:r>
            <w:r w:rsidR="008D7B43" w:rsidRPr="00DD101F">
              <w:rPr>
                <w:rFonts w:cstheme="minorHAnsi"/>
                <w:sz w:val="16"/>
                <w:szCs w:val="16"/>
              </w:rPr>
              <w:t xml:space="preserve"> 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Bieruń, ul. Borowinowa 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Jednostka ewidencyjna 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Bieruń 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Obręb Bieruń Stary 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Karta mapy 9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KW KA1T/00011364/9 użytek – B</w:t>
            </w:r>
          </w:p>
          <w:p w:rsidR="008D7B43" w:rsidRPr="00DD101F" w:rsidRDefault="008D7B43" w:rsidP="008D7B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7B43" w:rsidRPr="00DD101F" w:rsidRDefault="008D7B43" w:rsidP="008D7B4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01F">
              <w:rPr>
                <w:rFonts w:cstheme="minorHAnsi"/>
                <w:sz w:val="18"/>
                <w:szCs w:val="18"/>
              </w:rPr>
              <w:t>81 000,00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7B43" w:rsidRPr="00DD101F" w:rsidRDefault="008D7B43" w:rsidP="008D7B4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01F">
              <w:rPr>
                <w:rFonts w:cstheme="minorHAnsi"/>
                <w:sz w:val="18"/>
                <w:szCs w:val="18"/>
              </w:rPr>
              <w:t>4 100,00 zł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Działka płaska, niezabudowana, nieogrodzona, nieurządzona, porośnięta trawą,   </w:t>
            </w:r>
          </w:p>
          <w:p w:rsidR="008D7B43" w:rsidRPr="00DD101F" w:rsidRDefault="008D7B43" w:rsidP="008D7B43">
            <w:pPr>
              <w:spacing w:after="1" w:line="241" w:lineRule="auto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kształt regularny zbliżony do prostokąta,</w:t>
            </w:r>
          </w:p>
          <w:p w:rsidR="008D7B43" w:rsidRPr="00DD101F" w:rsidRDefault="008D7B43" w:rsidP="008D7B43">
            <w:pPr>
              <w:spacing w:after="1" w:line="241" w:lineRule="auto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dojazd drogą publiczną urządzoną o nawierzchni asfaltowej - ul. Borowinowa,</w:t>
            </w:r>
          </w:p>
          <w:p w:rsidR="008D7B43" w:rsidRPr="00DD101F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uzbrojenie: energia elektryczna, kanalizacja sanitarna, woda, gaz - w drodze ul. Borowinowa,</w:t>
            </w:r>
          </w:p>
          <w:p w:rsidR="008D7B43" w:rsidRPr="00DD101F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- przez działkę w odległości mniejszej niż 4 m </w:t>
            </w:r>
            <w:r w:rsidR="00DD101F" w:rsidRPr="00DD101F">
              <w:rPr>
                <w:rFonts w:cstheme="minorHAnsi"/>
                <w:sz w:val="16"/>
                <w:szCs w:val="16"/>
              </w:rPr>
              <w:br/>
            </w:r>
            <w:r w:rsidRPr="00DD101F">
              <w:rPr>
                <w:rFonts w:cstheme="minorHAnsi"/>
                <w:sz w:val="16"/>
                <w:szCs w:val="16"/>
              </w:rPr>
              <w:t>od granicy wzdłuż ul. Borowinowej przebiega sieć elektryczna eS,</w:t>
            </w:r>
          </w:p>
          <w:p w:rsidR="00AD5DEC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możliwe zanieczyszczenie działki gruzem – podłoże rozpoznane otworami badawczymi* o głębokości</w:t>
            </w:r>
            <w:r w:rsidR="00AD5DEC">
              <w:rPr>
                <w:rFonts w:cstheme="minorHAnsi"/>
                <w:sz w:val="16"/>
                <w:szCs w:val="16"/>
              </w:rPr>
              <w:t xml:space="preserve"> </w:t>
            </w:r>
            <w:r w:rsidRPr="00DD101F">
              <w:rPr>
                <w:rFonts w:cstheme="minorHAnsi"/>
                <w:sz w:val="16"/>
                <w:szCs w:val="16"/>
              </w:rPr>
              <w:t>2,0 m ppt + 2 przekopy – opis litologiczny:</w:t>
            </w:r>
            <w:r w:rsidR="00AD5DEC">
              <w:rPr>
                <w:rFonts w:cstheme="minorHAnsi"/>
                <w:sz w:val="16"/>
                <w:szCs w:val="16"/>
              </w:rPr>
              <w:t xml:space="preserve"> </w:t>
            </w:r>
          </w:p>
          <w:p w:rsidR="008D7B43" w:rsidRPr="00DD101F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otwór 13* – gleba z piaskiem,  szara do 0,3 m głębokości, piasek średni, żółty,</w:t>
            </w:r>
          </w:p>
          <w:p w:rsidR="008D7B43" w:rsidRPr="00DD101F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otwór 14* – nasyp niebudowlany (piasek </w:t>
            </w:r>
            <w:r w:rsidR="00AD5DEC">
              <w:rPr>
                <w:rFonts w:cstheme="minorHAnsi"/>
                <w:sz w:val="16"/>
                <w:szCs w:val="16"/>
              </w:rPr>
              <w:br/>
            </w:r>
            <w:r w:rsidRPr="00DD101F">
              <w:rPr>
                <w:rFonts w:cstheme="minorHAnsi"/>
                <w:sz w:val="16"/>
                <w:szCs w:val="16"/>
              </w:rPr>
              <w:t>z gliną), szary do głębokości 0,2 m, nasyp niebudowlany (kamienie, okruchy cegły, beton), szary do głębokości 0,5 m, piasek średni, żółty,</w:t>
            </w:r>
          </w:p>
          <w:p w:rsidR="008D7B43" w:rsidRPr="00DD101F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nie stwierdzono wód gruntowych,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najbliższe sąsiedztwo stanowią tereny zabudowy mieszkaniowej, tereny komunikacji kolejowej, łąki, tereny zadrzewione.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77" w:type="dxa"/>
          </w:tcPr>
          <w:p w:rsidR="00AD5DEC" w:rsidRDefault="008D7B43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  <w:r w:rsidRPr="00DD101F">
              <w:rPr>
                <w:rFonts w:asciiTheme="minorHAnsi" w:hAnsiTheme="minorHAnsi" w:cstheme="minorHAnsi"/>
                <w:sz w:val="16"/>
                <w:szCs w:val="16"/>
                <w:lang w:bidi="ar-SA"/>
              </w:rPr>
              <w:br/>
            </w:r>
          </w:p>
          <w:p w:rsidR="00AD5DEC" w:rsidRDefault="00AD5DEC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</w:p>
          <w:p w:rsidR="00AD5DEC" w:rsidRDefault="00AD5DEC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</w:p>
          <w:p w:rsidR="008D7B43" w:rsidRPr="00DD101F" w:rsidRDefault="008D7B43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DD101F">
              <w:rPr>
                <w:rFonts w:asciiTheme="minorHAnsi" w:hAnsiTheme="minorHAnsi" w:cstheme="minorHAnsi"/>
                <w:sz w:val="16"/>
                <w:szCs w:val="16"/>
                <w:lang w:bidi="ar-SA"/>
              </w:rPr>
              <w:t>Na podstawie miejscowego planu zagospodarowania przestrzennego zatwierdzonego Uchwałą Nr VIII/7/2005  Rady Miasta w Bieruniu z dn. 28 lipca 2005 r. (</w:t>
            </w:r>
            <w:r w:rsidRPr="00DD101F">
              <w:rPr>
                <w:rFonts w:asciiTheme="minorHAnsi" w:hAnsiTheme="minorHAnsi" w:cstheme="minorHAnsi"/>
                <w:sz w:val="16"/>
                <w:szCs w:val="16"/>
              </w:rPr>
              <w:t xml:space="preserve">Dz. Urz. Woj. Śląskiego z 22 sierpnia 2005r., Nr 101, poz. 2733) w sprawie uchwalenia miejscowego planu zagospodarowania przestrzennego terenów położonych w rejonie ulicy Borowinowej </w:t>
            </w:r>
            <w:r w:rsidRPr="00DD101F">
              <w:rPr>
                <w:rFonts w:asciiTheme="minorHAnsi" w:hAnsiTheme="minorHAnsi" w:cstheme="minorHAnsi"/>
                <w:sz w:val="16"/>
                <w:szCs w:val="16"/>
                <w:lang w:bidi="ar-SA"/>
              </w:rPr>
              <w:t xml:space="preserve">w/w. działka została oznaczona symbolem </w:t>
            </w:r>
            <w:r w:rsidRPr="00DD101F">
              <w:rPr>
                <w:rFonts w:asciiTheme="minorHAnsi" w:hAnsiTheme="minorHAnsi" w:cstheme="minorHAnsi"/>
                <w:b/>
                <w:sz w:val="16"/>
                <w:szCs w:val="16"/>
                <w:lang w:bidi="ar-SA"/>
              </w:rPr>
              <w:t xml:space="preserve">3MN – tereny zabudowy mieszkaniowej jednorodzinnej.   </w:t>
            </w:r>
          </w:p>
          <w:p w:rsidR="008D7B43" w:rsidRPr="00DD101F" w:rsidRDefault="008D7B43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b/>
                <w:sz w:val="16"/>
                <w:szCs w:val="16"/>
                <w:lang w:bidi="ar-SA"/>
              </w:rPr>
            </w:pP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Możliwe zagospodarowanie zgodnie  </w:t>
            </w:r>
            <w:r w:rsidRPr="00DD101F">
              <w:rPr>
                <w:rFonts w:cstheme="minorHAnsi"/>
                <w:sz w:val="16"/>
                <w:szCs w:val="16"/>
              </w:rPr>
              <w:br/>
              <w:t>z obowiązującym planem.</w:t>
            </w:r>
            <w:r w:rsidRPr="00DD101F">
              <w:rPr>
                <w:rFonts w:cstheme="minorHAnsi"/>
                <w:sz w:val="16"/>
                <w:szCs w:val="16"/>
              </w:rPr>
              <w:br/>
            </w:r>
          </w:p>
        </w:tc>
      </w:tr>
      <w:tr w:rsidR="008D7B43" w:rsidRPr="00DD101F" w:rsidTr="008D7B43">
        <w:trPr>
          <w:trHeight w:val="3423"/>
          <w:tblHeader/>
        </w:trPr>
        <w:tc>
          <w:tcPr>
            <w:tcW w:w="562" w:type="dxa"/>
            <w:shd w:val="clear" w:color="auto" w:fill="auto"/>
            <w:vAlign w:val="center"/>
          </w:tcPr>
          <w:p w:rsidR="008D7B43" w:rsidRPr="00DD101F" w:rsidRDefault="00DD101F" w:rsidP="008D7B43">
            <w:pPr>
              <w:snapToGrid w:val="0"/>
              <w:jc w:val="center"/>
              <w:rPr>
                <w:rFonts w:cstheme="minorHAnsi"/>
                <w:sz w:val="18"/>
                <w:szCs w:val="18"/>
              </w:rPr>
            </w:pPr>
            <w:r w:rsidRPr="00DD101F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D101F" w:rsidRPr="00DD101F" w:rsidRDefault="008D7B43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Działka numer </w:t>
            </w:r>
            <w:r w:rsidRPr="00DD101F">
              <w:rPr>
                <w:rFonts w:cstheme="minorHAnsi"/>
                <w:b/>
                <w:sz w:val="16"/>
                <w:szCs w:val="16"/>
              </w:rPr>
              <w:t>155</w:t>
            </w:r>
            <w:r w:rsidR="00AD5DEC">
              <w:rPr>
                <w:rFonts w:cstheme="minorHAnsi"/>
                <w:b/>
                <w:sz w:val="16"/>
                <w:szCs w:val="16"/>
              </w:rPr>
              <w:t>5</w:t>
            </w:r>
            <w:r w:rsidRPr="00DD101F">
              <w:rPr>
                <w:rFonts w:cstheme="minorHAnsi"/>
                <w:b/>
                <w:sz w:val="16"/>
                <w:szCs w:val="16"/>
              </w:rPr>
              <w:t>/229</w:t>
            </w:r>
            <w:r w:rsidR="00DD101F">
              <w:rPr>
                <w:rFonts w:cstheme="minorHAnsi"/>
                <w:b/>
                <w:sz w:val="16"/>
                <w:szCs w:val="16"/>
              </w:rPr>
              <w:br/>
            </w:r>
            <w:r w:rsidR="00DD101F">
              <w:rPr>
                <w:rFonts w:cstheme="minorHAnsi"/>
                <w:sz w:val="16"/>
                <w:szCs w:val="16"/>
              </w:rPr>
              <w:t>Po</w:t>
            </w:r>
            <w:r w:rsidR="00DD101F" w:rsidRPr="00DD101F">
              <w:rPr>
                <w:rFonts w:cstheme="minorHAnsi"/>
                <w:sz w:val="16"/>
                <w:szCs w:val="16"/>
              </w:rPr>
              <w:t>wierzchnia</w:t>
            </w:r>
            <w:r w:rsidR="00DD101F">
              <w:rPr>
                <w:rFonts w:cstheme="minorHAnsi"/>
                <w:sz w:val="16"/>
                <w:szCs w:val="16"/>
              </w:rPr>
              <w:t xml:space="preserve"> 0,0764 ha</w:t>
            </w:r>
            <w:r w:rsidR="00DD101F" w:rsidRPr="00DD101F">
              <w:rPr>
                <w:rFonts w:cstheme="minorHAnsi"/>
                <w:sz w:val="16"/>
                <w:szCs w:val="16"/>
              </w:rPr>
              <w:t xml:space="preserve">  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Bieruń, ul. Borowinowa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Jednostka ewidencyjna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Bieruń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Obręb Bieruń Stary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Karta mapy 9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KW KA1T/00011364/9 użytek – 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7B43" w:rsidRPr="00DD101F" w:rsidRDefault="00AD5DEC" w:rsidP="008D7B4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85 000,00</w:t>
            </w:r>
            <w:r w:rsidR="008D7B43" w:rsidRPr="00DD101F">
              <w:rPr>
                <w:rFonts w:cstheme="minorHAnsi"/>
                <w:sz w:val="18"/>
                <w:szCs w:val="18"/>
              </w:rPr>
              <w:t xml:space="preserve">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7B43" w:rsidRPr="00DD101F" w:rsidRDefault="00AD5DEC" w:rsidP="008D7B4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4 3</w:t>
            </w:r>
            <w:r w:rsidR="008D7B43" w:rsidRPr="00DD101F">
              <w:rPr>
                <w:rFonts w:cstheme="minorHAnsi"/>
                <w:sz w:val="18"/>
                <w:szCs w:val="18"/>
              </w:rPr>
              <w:t>00,00 zł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Działka płaska, niezabudowana, nieogrodzona, nieurządzona, porośnięta trawą,   </w:t>
            </w:r>
          </w:p>
          <w:p w:rsidR="008D7B43" w:rsidRPr="00DD101F" w:rsidRDefault="008D7B43" w:rsidP="008D7B43">
            <w:pPr>
              <w:spacing w:after="1" w:line="241" w:lineRule="auto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kształt regularny zbliżony do prostokąta,</w:t>
            </w:r>
          </w:p>
          <w:p w:rsidR="008D7B43" w:rsidRPr="00DD101F" w:rsidRDefault="008D7B43" w:rsidP="008D7B43">
            <w:pPr>
              <w:spacing w:after="1" w:line="241" w:lineRule="auto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dojazd drogą publiczną urządzoną o nawierzchni asfaltowej -</w:t>
            </w:r>
            <w:r w:rsidRPr="00DD101F">
              <w:rPr>
                <w:rFonts w:cstheme="minorHAnsi"/>
                <w:sz w:val="16"/>
                <w:szCs w:val="16"/>
              </w:rPr>
              <w:br/>
              <w:t>ul. Borowinowa,</w:t>
            </w:r>
          </w:p>
          <w:p w:rsidR="008D7B43" w:rsidRPr="00DD101F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uzbrojenie: energia elektryczna, kanalizacja sanitarna, woda, gaz – w drodze ul. Borowinowa,</w:t>
            </w:r>
          </w:p>
          <w:p w:rsidR="008D7B43" w:rsidRPr="00DD101F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przez działkę w odległości mniejszej niż 4 m od granicy wzdłuż ul. Borowinowej przebiega sieć elektryczna eS,</w:t>
            </w:r>
          </w:p>
          <w:p w:rsidR="008D7B43" w:rsidRPr="00DD101F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- możliwe zanieczyszczenie działki gruzem – podłoże rozpoznane otworami badawczymi* </w:t>
            </w:r>
            <w:r w:rsidR="00DD101F" w:rsidRPr="00DD101F">
              <w:rPr>
                <w:rFonts w:cstheme="minorHAnsi"/>
                <w:sz w:val="16"/>
                <w:szCs w:val="16"/>
              </w:rPr>
              <w:br/>
            </w:r>
            <w:r w:rsidRPr="00DD101F">
              <w:rPr>
                <w:rFonts w:cstheme="minorHAnsi"/>
                <w:sz w:val="16"/>
                <w:szCs w:val="16"/>
              </w:rPr>
              <w:t xml:space="preserve">o głębokości 2,0 m ppt – opis litologiczny: </w:t>
            </w:r>
          </w:p>
          <w:p w:rsidR="008D7B43" w:rsidRPr="00DD101F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otwór nr 15* - nasyp niebudowlany (piasek, kamienie, okruchy cegły) do 0,5m głębokości  szary, piasek średni, żółty,</w:t>
            </w:r>
          </w:p>
          <w:p w:rsidR="008D7B43" w:rsidRPr="00DD101F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otwór nr 16* - nasyp niebudowlany (kamienie i popiół,  piasek), szary do 0,40 m głębokości, piasek średni, żółty</w:t>
            </w:r>
          </w:p>
          <w:p w:rsidR="008D7B43" w:rsidRPr="00DD101F" w:rsidRDefault="008D7B43" w:rsidP="008D7B43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nie stwierdzono wód gruntowych,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najbliższe sąsiedztwo stanowią tereny zabudowy mieszkaniowej, tereny komunikacji, kolejowej, łąki, tereny zadrzewione.</w:t>
            </w:r>
          </w:p>
          <w:p w:rsidR="008D7B43" w:rsidRPr="00DD101F" w:rsidRDefault="008D7B43" w:rsidP="008D7B4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77" w:type="dxa"/>
          </w:tcPr>
          <w:p w:rsidR="008D7B43" w:rsidRPr="00DD101F" w:rsidRDefault="008D7B43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</w:p>
          <w:p w:rsidR="00AD5DEC" w:rsidRDefault="00AD5DEC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</w:p>
          <w:p w:rsidR="00AD5DEC" w:rsidRDefault="00AD5DEC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</w:p>
          <w:p w:rsidR="00AD5DEC" w:rsidRDefault="00AD5DEC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</w:p>
          <w:p w:rsidR="008D7B43" w:rsidRPr="00DD101F" w:rsidRDefault="008D7B43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DD101F">
              <w:rPr>
                <w:rFonts w:asciiTheme="minorHAnsi" w:hAnsiTheme="minorHAnsi" w:cstheme="minorHAnsi"/>
                <w:sz w:val="16"/>
                <w:szCs w:val="16"/>
                <w:lang w:bidi="ar-SA"/>
              </w:rPr>
              <w:t>Na podstawie miejscowego planu zagospodarowania przestrzennego zatwierdzonego Uchwałą Nr VIII/7/2005  Rady Miasta w Bieruniu z dn. 28 lipca 2005 r. (</w:t>
            </w:r>
            <w:r w:rsidRPr="00DD101F">
              <w:rPr>
                <w:rFonts w:asciiTheme="minorHAnsi" w:hAnsiTheme="minorHAnsi" w:cstheme="minorHAnsi"/>
                <w:sz w:val="16"/>
                <w:szCs w:val="16"/>
              </w:rPr>
              <w:t xml:space="preserve">Dz. Urz. Woj. Śląskiego z 22 sierpnia 2005r., Nr 101, poz. 2733) w sprawie uchwalenia miejscowego planu zagospodarowania przestrzennego terenów położonych w rejonie ulicy Borowinowej </w:t>
            </w:r>
            <w:r w:rsidRPr="00DD101F">
              <w:rPr>
                <w:rFonts w:asciiTheme="minorHAnsi" w:hAnsiTheme="minorHAnsi" w:cstheme="minorHAnsi"/>
                <w:sz w:val="16"/>
                <w:szCs w:val="16"/>
                <w:lang w:bidi="ar-SA"/>
              </w:rPr>
              <w:t xml:space="preserve">w/w. działka została oznaczona symbolem </w:t>
            </w:r>
            <w:r w:rsidRPr="00DD101F">
              <w:rPr>
                <w:rFonts w:asciiTheme="minorHAnsi" w:hAnsiTheme="minorHAnsi" w:cstheme="minorHAnsi"/>
                <w:b/>
                <w:sz w:val="16"/>
                <w:szCs w:val="16"/>
                <w:lang w:bidi="ar-SA"/>
              </w:rPr>
              <w:t xml:space="preserve">3MN – tereny zabudowy mieszkaniowej jednorodzinnej.   </w:t>
            </w:r>
          </w:p>
          <w:p w:rsidR="008D7B43" w:rsidRPr="00DD101F" w:rsidRDefault="008D7B43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b/>
                <w:sz w:val="16"/>
                <w:szCs w:val="16"/>
                <w:lang w:bidi="ar-SA"/>
              </w:rPr>
            </w:pPr>
          </w:p>
          <w:p w:rsidR="008D7B43" w:rsidRPr="00DD101F" w:rsidRDefault="008D7B43" w:rsidP="008D7B43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  <w:r w:rsidRPr="00DD101F">
              <w:rPr>
                <w:rFonts w:asciiTheme="minorHAnsi" w:hAnsiTheme="minorHAnsi" w:cstheme="minorHAnsi"/>
                <w:sz w:val="16"/>
                <w:szCs w:val="16"/>
              </w:rPr>
              <w:t xml:space="preserve">Możliwe zagospodarowanie zgodnie  </w:t>
            </w:r>
            <w:r w:rsidRPr="00DD101F">
              <w:rPr>
                <w:rFonts w:asciiTheme="minorHAnsi" w:hAnsiTheme="minorHAnsi" w:cstheme="minorHAnsi"/>
                <w:sz w:val="16"/>
                <w:szCs w:val="16"/>
              </w:rPr>
              <w:br/>
              <w:t>z obowiązującym planem.</w:t>
            </w:r>
            <w:r w:rsidRPr="00DD101F">
              <w:rPr>
                <w:rFonts w:asciiTheme="minorHAnsi" w:hAnsiTheme="minorHAnsi" w:cstheme="minorHAnsi"/>
                <w:sz w:val="16"/>
                <w:szCs w:val="16"/>
              </w:rPr>
              <w:br/>
            </w:r>
          </w:p>
        </w:tc>
      </w:tr>
    </w:tbl>
    <w:p w:rsidR="008D7B43" w:rsidRPr="00DD101F" w:rsidRDefault="008D7B43" w:rsidP="00E46A7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-64"/>
        <w:tblW w:w="11194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276"/>
        <w:gridCol w:w="1134"/>
        <w:gridCol w:w="3402"/>
        <w:gridCol w:w="2977"/>
      </w:tblGrid>
      <w:tr w:rsidR="008D7B43" w:rsidRPr="00DD101F" w:rsidTr="00864981">
        <w:trPr>
          <w:trHeight w:val="855"/>
          <w:tblHeader/>
        </w:trPr>
        <w:tc>
          <w:tcPr>
            <w:tcW w:w="562" w:type="dxa"/>
            <w:shd w:val="clear" w:color="auto" w:fill="EEECE1" w:themeFill="background2"/>
            <w:vAlign w:val="center"/>
          </w:tcPr>
          <w:p w:rsidR="008D7B43" w:rsidRPr="00DD101F" w:rsidRDefault="008D7B43" w:rsidP="00864981">
            <w:pPr>
              <w:snapToGrid w:val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01F">
              <w:rPr>
                <w:rFonts w:cstheme="minorHAnsi"/>
                <w:b/>
                <w:sz w:val="18"/>
                <w:szCs w:val="18"/>
              </w:rPr>
              <w:lastRenderedPageBreak/>
              <w:t>Lp.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:rsidR="008D7B43" w:rsidRPr="00DD101F" w:rsidRDefault="008D7B43" w:rsidP="00864981">
            <w:pPr>
              <w:snapToGrid w:val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01F">
              <w:rPr>
                <w:rFonts w:cstheme="minorHAnsi"/>
                <w:b/>
                <w:sz w:val="18"/>
                <w:szCs w:val="18"/>
              </w:rPr>
              <w:t>Oznaczenie nieruchomości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:rsidR="008D7B43" w:rsidRPr="00DD101F" w:rsidRDefault="008D7B43" w:rsidP="00864981">
            <w:pPr>
              <w:snapToGrid w:val="0"/>
              <w:jc w:val="center"/>
              <w:rPr>
                <w:rFonts w:cstheme="minorHAnsi"/>
                <w:b/>
                <w:sz w:val="18"/>
                <w:szCs w:val="18"/>
                <w:vertAlign w:val="superscript"/>
              </w:rPr>
            </w:pPr>
            <w:r w:rsidRPr="00DD101F">
              <w:rPr>
                <w:rFonts w:cstheme="minorHAnsi"/>
                <w:b/>
                <w:sz w:val="18"/>
                <w:szCs w:val="18"/>
              </w:rPr>
              <w:t xml:space="preserve">Cena wywoławcza </w:t>
            </w:r>
          </w:p>
        </w:tc>
        <w:tc>
          <w:tcPr>
            <w:tcW w:w="1134" w:type="dxa"/>
            <w:shd w:val="clear" w:color="auto" w:fill="EEECE1" w:themeFill="background2"/>
            <w:vAlign w:val="center"/>
          </w:tcPr>
          <w:p w:rsidR="008D7B43" w:rsidRPr="00DD101F" w:rsidRDefault="008D7B43" w:rsidP="00864981">
            <w:pPr>
              <w:snapToGrid w:val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01F">
              <w:rPr>
                <w:rFonts w:cstheme="minorHAnsi"/>
                <w:b/>
                <w:sz w:val="18"/>
                <w:szCs w:val="18"/>
              </w:rPr>
              <w:t>Wadium</w:t>
            </w:r>
          </w:p>
        </w:tc>
        <w:tc>
          <w:tcPr>
            <w:tcW w:w="3402" w:type="dxa"/>
            <w:shd w:val="clear" w:color="auto" w:fill="EEECE1" w:themeFill="background2"/>
            <w:vAlign w:val="center"/>
          </w:tcPr>
          <w:p w:rsidR="008D7B43" w:rsidRPr="00DD101F" w:rsidRDefault="008D7B43" w:rsidP="00864981">
            <w:pPr>
              <w:pStyle w:val="Nagwek6"/>
              <w:snapToGrid w:val="0"/>
              <w:outlineLvl w:val="5"/>
              <w:rPr>
                <w:rFonts w:asciiTheme="minorHAnsi" w:hAnsiTheme="minorHAnsi" w:cstheme="minorHAnsi"/>
                <w:sz w:val="18"/>
                <w:szCs w:val="18"/>
              </w:rPr>
            </w:pPr>
            <w:r w:rsidRPr="00DD101F">
              <w:rPr>
                <w:rFonts w:asciiTheme="minorHAnsi" w:hAnsiTheme="minorHAnsi" w:cstheme="minorHAnsi"/>
                <w:sz w:val="18"/>
                <w:szCs w:val="18"/>
              </w:rPr>
              <w:t xml:space="preserve">Opis nieruchomości </w:t>
            </w:r>
          </w:p>
        </w:tc>
        <w:tc>
          <w:tcPr>
            <w:tcW w:w="2977" w:type="dxa"/>
            <w:shd w:val="clear" w:color="auto" w:fill="EEECE1" w:themeFill="background2"/>
          </w:tcPr>
          <w:p w:rsidR="008D7B43" w:rsidRPr="00DD101F" w:rsidRDefault="008D7B43" w:rsidP="00864981">
            <w:pPr>
              <w:pStyle w:val="Nagwek6"/>
              <w:snapToGrid w:val="0"/>
              <w:ind w:right="1594"/>
              <w:outlineLvl w:val="5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D7B43" w:rsidRPr="00DD101F" w:rsidRDefault="008D7B43" w:rsidP="00864981">
            <w:pPr>
              <w:rPr>
                <w:rFonts w:cstheme="minorHAnsi"/>
                <w:b/>
                <w:sz w:val="18"/>
                <w:szCs w:val="18"/>
                <w:lang w:eastAsia="ar-SA"/>
              </w:rPr>
            </w:pPr>
            <w:r w:rsidRPr="00DD101F">
              <w:rPr>
                <w:rFonts w:cstheme="minorHAnsi"/>
                <w:b/>
                <w:sz w:val="18"/>
                <w:szCs w:val="18"/>
                <w:lang w:eastAsia="ar-SA"/>
              </w:rPr>
              <w:t xml:space="preserve">Przeznaczenie nieruchomości </w:t>
            </w:r>
            <w:r w:rsidRPr="00DD101F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AD5DEC">
              <w:rPr>
                <w:rFonts w:cstheme="minorHAnsi"/>
                <w:b/>
                <w:sz w:val="18"/>
                <w:szCs w:val="18"/>
              </w:rPr>
              <w:br/>
            </w:r>
            <w:r w:rsidRPr="00DD101F">
              <w:rPr>
                <w:rFonts w:cstheme="minorHAnsi"/>
                <w:b/>
                <w:sz w:val="18"/>
                <w:szCs w:val="18"/>
              </w:rPr>
              <w:t>i sposób jej zagospodarowania</w:t>
            </w:r>
          </w:p>
        </w:tc>
      </w:tr>
      <w:tr w:rsidR="00DD101F" w:rsidRPr="00DD101F" w:rsidTr="00864981">
        <w:trPr>
          <w:trHeight w:val="3423"/>
          <w:tblHeader/>
        </w:trPr>
        <w:tc>
          <w:tcPr>
            <w:tcW w:w="562" w:type="dxa"/>
            <w:shd w:val="clear" w:color="auto" w:fill="auto"/>
            <w:vAlign w:val="center"/>
          </w:tcPr>
          <w:p w:rsidR="00DD101F" w:rsidRPr="00DD101F" w:rsidRDefault="00DD101F" w:rsidP="00DD101F">
            <w:pPr>
              <w:snapToGrid w:val="0"/>
              <w:jc w:val="center"/>
              <w:rPr>
                <w:rFonts w:cstheme="minorHAnsi"/>
                <w:sz w:val="18"/>
                <w:szCs w:val="18"/>
              </w:rPr>
            </w:pPr>
            <w:r w:rsidRPr="00DD101F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Działka numer </w:t>
            </w:r>
            <w:r w:rsidRPr="00DD101F">
              <w:rPr>
                <w:rFonts w:cstheme="minorHAnsi"/>
                <w:b/>
                <w:sz w:val="16"/>
                <w:szCs w:val="16"/>
              </w:rPr>
              <w:t>1556/229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Po</w:t>
            </w:r>
            <w:r w:rsidRPr="00DD101F">
              <w:rPr>
                <w:rFonts w:cstheme="minorHAnsi"/>
                <w:sz w:val="16"/>
                <w:szCs w:val="16"/>
              </w:rPr>
              <w:t>wierzchnia</w:t>
            </w:r>
            <w:r>
              <w:rPr>
                <w:rFonts w:cstheme="minorHAnsi"/>
                <w:sz w:val="16"/>
                <w:szCs w:val="16"/>
              </w:rPr>
              <w:t xml:space="preserve"> 0,1027 ha</w:t>
            </w:r>
            <w:r w:rsidRPr="00DD101F">
              <w:rPr>
                <w:rFonts w:cstheme="minorHAnsi"/>
                <w:sz w:val="16"/>
                <w:szCs w:val="16"/>
              </w:rPr>
              <w:t xml:space="preserve">  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Bieruń, ul. Borowinowa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Jednostka ewidencyjna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Bieruń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Obręb Bieruń Stary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Karta mapy 9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KW KA1T/00011364/9 użytek – 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101F" w:rsidRPr="00DD101F" w:rsidRDefault="00DD101F" w:rsidP="00DD101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01F">
              <w:rPr>
                <w:rFonts w:cstheme="minorHAnsi"/>
                <w:sz w:val="18"/>
                <w:szCs w:val="18"/>
              </w:rPr>
              <w:t>113 000,00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101F" w:rsidRPr="00DD101F" w:rsidRDefault="00DD101F" w:rsidP="00DD101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01F">
              <w:rPr>
                <w:rFonts w:cstheme="minorHAnsi"/>
                <w:sz w:val="18"/>
                <w:szCs w:val="18"/>
              </w:rPr>
              <w:t>5 700,00 zł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Działka płaska, niezabudowana, nieogrodzona, nieurządzona, porośnięta trawą,</w:t>
            </w:r>
          </w:p>
          <w:p w:rsidR="00DD101F" w:rsidRPr="00DD101F" w:rsidRDefault="00DD101F" w:rsidP="00DD101F">
            <w:pPr>
              <w:spacing w:after="1" w:line="241" w:lineRule="auto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kształt regularny - wielokąt,</w:t>
            </w:r>
          </w:p>
          <w:p w:rsidR="00DD101F" w:rsidRPr="00DD101F" w:rsidRDefault="00DD101F" w:rsidP="00DD101F">
            <w:pPr>
              <w:spacing w:after="1" w:line="241" w:lineRule="auto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dojazd drogą publiczną urządzoną o nawierzchni asfaltowej - ul. Borowinowa,</w:t>
            </w:r>
          </w:p>
          <w:p w:rsidR="00DD101F" w:rsidRPr="00DD101F" w:rsidRDefault="00DD101F" w:rsidP="00DD101F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uzbrojenie: energia elektryczna, kanalizacja sanitarna, woda, gaz - w drodze ul. Borowinowa,</w:t>
            </w:r>
          </w:p>
          <w:p w:rsidR="00DD101F" w:rsidRPr="00DD101F" w:rsidRDefault="00DD101F" w:rsidP="00DD101F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- przez działkę w odległości mniejszej niż 4 m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DD101F">
              <w:rPr>
                <w:rFonts w:cstheme="minorHAnsi"/>
                <w:sz w:val="16"/>
                <w:szCs w:val="16"/>
              </w:rPr>
              <w:t>od granicy wzdłuż ul. Borowinowej przebiega sieć elektryczna eS,</w:t>
            </w:r>
          </w:p>
          <w:p w:rsidR="00DD101F" w:rsidRPr="00DD101F" w:rsidRDefault="00DD101F" w:rsidP="00DD101F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możliwe zanieczyszczenie działki gruzem – podłoże rozpoznane otworami badawczymi*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DD101F">
              <w:rPr>
                <w:rFonts w:cstheme="minorHAnsi"/>
                <w:sz w:val="16"/>
                <w:szCs w:val="16"/>
              </w:rPr>
              <w:t xml:space="preserve">o głębokości </w:t>
            </w:r>
            <w:r w:rsidRPr="00DD101F">
              <w:rPr>
                <w:rFonts w:cstheme="minorHAnsi"/>
                <w:sz w:val="16"/>
                <w:szCs w:val="16"/>
              </w:rPr>
              <w:br/>
              <w:t>2,0 m ppt + 2 odwierty – opis litologiczny:</w:t>
            </w:r>
          </w:p>
          <w:p w:rsidR="00DD101F" w:rsidRPr="00DD101F" w:rsidRDefault="00DD101F" w:rsidP="00DD101F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otwór nr 1* - nasyp niebudowlany (piasek, kamienie) szary do 0,5 m głębokości, piasek średni, żółty,</w:t>
            </w:r>
          </w:p>
          <w:p w:rsidR="00DD101F" w:rsidRPr="00DD101F" w:rsidRDefault="00DD101F" w:rsidP="00DD101F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otwór nr 2* - nasyp niebudowlany (pył, cegła, kamienie, piasek), szary </w:t>
            </w:r>
            <w:r w:rsidRPr="00DD101F">
              <w:rPr>
                <w:rFonts w:cstheme="minorHAnsi"/>
                <w:sz w:val="16"/>
                <w:szCs w:val="16"/>
              </w:rPr>
              <w:br/>
              <w:t>do 0,40 m głębokości, piasek średni, żółty</w:t>
            </w:r>
          </w:p>
          <w:p w:rsidR="00DD101F" w:rsidRPr="00DD101F" w:rsidRDefault="00DD101F" w:rsidP="00DD101F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nie stwierdzono wód gruntowych,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- najbliższe sąsiedztwo stanowią tereny zabudowy mieszkaniowej, tereny komunikacji kolejowej, łąki, tereny zadrzewione.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77" w:type="dxa"/>
          </w:tcPr>
          <w:p w:rsidR="00AD5DEC" w:rsidRDefault="00DD101F" w:rsidP="00DD101F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  <w:r w:rsidRPr="00DD101F">
              <w:rPr>
                <w:rFonts w:asciiTheme="minorHAnsi" w:hAnsiTheme="minorHAnsi" w:cstheme="minorHAnsi"/>
                <w:sz w:val="16"/>
                <w:szCs w:val="16"/>
                <w:lang w:bidi="ar-SA"/>
              </w:rPr>
              <w:br/>
            </w:r>
          </w:p>
          <w:p w:rsidR="00AD5DEC" w:rsidRDefault="00AD5DEC" w:rsidP="00DD101F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</w:p>
          <w:p w:rsidR="00AD5DEC" w:rsidRDefault="00AD5DEC" w:rsidP="00DD101F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</w:p>
          <w:p w:rsidR="00DD101F" w:rsidRPr="00DD101F" w:rsidRDefault="00DD101F" w:rsidP="00DD101F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DD101F">
              <w:rPr>
                <w:rFonts w:asciiTheme="minorHAnsi" w:hAnsiTheme="minorHAnsi" w:cstheme="minorHAnsi"/>
                <w:sz w:val="16"/>
                <w:szCs w:val="16"/>
                <w:lang w:bidi="ar-SA"/>
              </w:rPr>
              <w:t>Na podstawie miejscowego planu zagospodarowania przestrzennego zatwierdzonego Uchwałą Nr VIII/7/2005  Rady Miasta w Bieruniu z dn. 28 lipca 2005 r. (</w:t>
            </w:r>
            <w:r w:rsidRPr="00DD101F">
              <w:rPr>
                <w:rFonts w:asciiTheme="minorHAnsi" w:hAnsiTheme="minorHAnsi" w:cstheme="minorHAnsi"/>
                <w:sz w:val="16"/>
                <w:szCs w:val="16"/>
              </w:rPr>
              <w:t xml:space="preserve">Dz. Urz. Woj. Śląskiego z 22 sierpnia 2005r., Nr 101, poz. 2733) w sprawie uchwalenia miejscowego planu zagospodarowania przestrzennego terenów położonych w rejonie ulicy Borowinowej </w:t>
            </w:r>
            <w:r w:rsidRPr="00DD101F">
              <w:rPr>
                <w:rFonts w:asciiTheme="minorHAnsi" w:hAnsiTheme="minorHAnsi" w:cstheme="minorHAnsi"/>
                <w:sz w:val="16"/>
                <w:szCs w:val="16"/>
                <w:lang w:bidi="ar-SA"/>
              </w:rPr>
              <w:t xml:space="preserve">w/w. działka została oznaczona symbolem </w:t>
            </w:r>
            <w:r w:rsidRPr="00DD101F">
              <w:rPr>
                <w:rFonts w:asciiTheme="minorHAnsi" w:hAnsiTheme="minorHAnsi" w:cstheme="minorHAnsi"/>
                <w:b/>
                <w:sz w:val="16"/>
                <w:szCs w:val="16"/>
                <w:lang w:bidi="ar-SA"/>
              </w:rPr>
              <w:t xml:space="preserve">3MN – tereny zabudowy mieszkaniowej jednorodzinnej.   </w:t>
            </w:r>
          </w:p>
          <w:p w:rsidR="00DD101F" w:rsidRPr="00DD101F" w:rsidRDefault="00DD101F" w:rsidP="00DD101F">
            <w:pPr>
              <w:pStyle w:val="Standard"/>
              <w:spacing w:line="276" w:lineRule="auto"/>
              <w:rPr>
                <w:rFonts w:asciiTheme="minorHAnsi" w:hAnsiTheme="minorHAnsi" w:cstheme="minorHAnsi"/>
                <w:b/>
                <w:sz w:val="16"/>
                <w:szCs w:val="16"/>
                <w:lang w:bidi="ar-SA"/>
              </w:rPr>
            </w:pP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Możliwe zagospodarowanie zgodnie  </w:t>
            </w:r>
            <w:r w:rsidRPr="00DD101F">
              <w:rPr>
                <w:rFonts w:cstheme="minorHAnsi"/>
                <w:sz w:val="16"/>
                <w:szCs w:val="16"/>
              </w:rPr>
              <w:br/>
              <w:t>z obowiązującym planem.</w:t>
            </w:r>
            <w:r w:rsidRPr="00DD101F">
              <w:rPr>
                <w:rFonts w:cstheme="minorHAnsi"/>
                <w:sz w:val="16"/>
                <w:szCs w:val="16"/>
              </w:rPr>
              <w:br/>
            </w:r>
          </w:p>
        </w:tc>
      </w:tr>
      <w:tr w:rsidR="00DD101F" w:rsidRPr="00DD101F" w:rsidTr="00864981">
        <w:trPr>
          <w:trHeight w:val="3423"/>
          <w:tblHeader/>
        </w:trPr>
        <w:tc>
          <w:tcPr>
            <w:tcW w:w="562" w:type="dxa"/>
            <w:shd w:val="clear" w:color="auto" w:fill="auto"/>
            <w:vAlign w:val="center"/>
          </w:tcPr>
          <w:p w:rsidR="00DD101F" w:rsidRPr="00DD101F" w:rsidRDefault="00DD101F" w:rsidP="00DD101F">
            <w:pPr>
              <w:snapToGrid w:val="0"/>
              <w:jc w:val="center"/>
              <w:rPr>
                <w:rFonts w:cstheme="minorHAnsi"/>
                <w:sz w:val="18"/>
                <w:szCs w:val="18"/>
              </w:rPr>
            </w:pPr>
            <w:r w:rsidRPr="00DD101F"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 xml:space="preserve">Działka numer </w:t>
            </w:r>
            <w:r w:rsidRPr="00DD101F">
              <w:rPr>
                <w:rFonts w:cstheme="minorHAnsi"/>
                <w:b/>
                <w:sz w:val="16"/>
                <w:szCs w:val="16"/>
              </w:rPr>
              <w:t>1590/229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Po</w:t>
            </w:r>
            <w:r w:rsidRPr="00DD101F">
              <w:rPr>
                <w:rFonts w:cstheme="minorHAnsi"/>
                <w:sz w:val="16"/>
                <w:szCs w:val="16"/>
              </w:rPr>
              <w:t>wierzchnia</w:t>
            </w:r>
            <w:r>
              <w:rPr>
                <w:rFonts w:cstheme="minorHAnsi"/>
                <w:sz w:val="16"/>
                <w:szCs w:val="16"/>
              </w:rPr>
              <w:t xml:space="preserve"> 0,0667 ha</w:t>
            </w:r>
            <w:r w:rsidRPr="00DD101F">
              <w:rPr>
                <w:rFonts w:cstheme="minorHAnsi"/>
                <w:sz w:val="16"/>
                <w:szCs w:val="16"/>
              </w:rPr>
              <w:t xml:space="preserve">  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Bieruń, ul. Borowinowa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Jednostka ewidencyjna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Bieruń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Obręb Bieruń Stary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Karta mapy 9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  <w:r w:rsidRPr="00DD101F">
              <w:rPr>
                <w:rFonts w:cstheme="minorHAnsi"/>
                <w:sz w:val="16"/>
                <w:szCs w:val="16"/>
              </w:rPr>
              <w:t>KW KA1T/00011364/9 użytek – 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101F" w:rsidRPr="00DD101F" w:rsidRDefault="00DD101F" w:rsidP="00DD101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01F">
              <w:rPr>
                <w:rFonts w:cstheme="minorHAnsi"/>
                <w:sz w:val="18"/>
                <w:szCs w:val="18"/>
              </w:rPr>
              <w:t>73 000,00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101F" w:rsidRPr="00DD101F" w:rsidRDefault="00DD101F" w:rsidP="00DD101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01F">
              <w:rPr>
                <w:rFonts w:cstheme="minorHAnsi"/>
                <w:sz w:val="18"/>
                <w:szCs w:val="18"/>
              </w:rPr>
              <w:t>3 700,00 zł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</w:p>
          <w:p w:rsidR="00AD5DEC" w:rsidRPr="00AD5DEC" w:rsidRDefault="00AD5DEC" w:rsidP="00AD5DEC">
            <w:pPr>
              <w:rPr>
                <w:rFonts w:cstheme="minorHAnsi"/>
                <w:sz w:val="16"/>
                <w:szCs w:val="16"/>
              </w:rPr>
            </w:pPr>
            <w:r w:rsidRPr="00AD5DEC">
              <w:rPr>
                <w:rFonts w:cstheme="minorHAnsi"/>
                <w:sz w:val="16"/>
                <w:szCs w:val="16"/>
              </w:rPr>
              <w:t xml:space="preserve">Działka płaska, niezabudowana, nieogrodzona, nieurządzona, porośnięta trawą,   </w:t>
            </w:r>
          </w:p>
          <w:p w:rsidR="00AD5DEC" w:rsidRPr="00AD5DEC" w:rsidRDefault="00AD5DEC" w:rsidP="00AD5DEC">
            <w:pPr>
              <w:spacing w:after="1" w:line="241" w:lineRule="auto"/>
              <w:rPr>
                <w:rFonts w:cstheme="minorHAnsi"/>
                <w:sz w:val="16"/>
                <w:szCs w:val="16"/>
              </w:rPr>
            </w:pPr>
            <w:r w:rsidRPr="00AD5DEC">
              <w:rPr>
                <w:rFonts w:cstheme="minorHAnsi"/>
                <w:sz w:val="16"/>
                <w:szCs w:val="16"/>
              </w:rPr>
              <w:t>- kształt regularny - wielokąt,</w:t>
            </w:r>
          </w:p>
          <w:p w:rsidR="00AD5DEC" w:rsidRPr="00AD5DEC" w:rsidRDefault="00AD5DEC" w:rsidP="00AD5DEC">
            <w:pPr>
              <w:spacing w:after="1" w:line="241" w:lineRule="auto"/>
              <w:rPr>
                <w:rFonts w:cstheme="minorHAnsi"/>
                <w:sz w:val="16"/>
                <w:szCs w:val="16"/>
              </w:rPr>
            </w:pPr>
            <w:r w:rsidRPr="00AD5DEC">
              <w:rPr>
                <w:rFonts w:cstheme="minorHAnsi"/>
                <w:sz w:val="16"/>
                <w:szCs w:val="16"/>
              </w:rPr>
              <w:t>- dojazd drogą publiczną urządzoną o nawierzchni asfaltowej - ul. Borowinowa,</w:t>
            </w:r>
          </w:p>
          <w:p w:rsidR="00AD5DEC" w:rsidRPr="00AD5DEC" w:rsidRDefault="00AD5DEC" w:rsidP="00AD5DEC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AD5DEC">
              <w:rPr>
                <w:rFonts w:cstheme="minorHAnsi"/>
                <w:sz w:val="16"/>
                <w:szCs w:val="16"/>
              </w:rPr>
              <w:t>- uzbrojenie: energia elektryczna, kanalizacja sanitarna, woda, gaz - w drodze ul. Borowinowa,</w:t>
            </w:r>
          </w:p>
          <w:p w:rsidR="00AD5DEC" w:rsidRPr="00AD5DEC" w:rsidRDefault="00AD5DEC" w:rsidP="00AD5DEC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AD5DEC">
              <w:rPr>
                <w:rFonts w:cstheme="minorHAnsi"/>
                <w:sz w:val="16"/>
                <w:szCs w:val="16"/>
              </w:rPr>
              <w:t>- przez działkę w odległości mniejszej niż 4 m od granicy wzdłuż ul. Borowinowej przebiega sieć elektryczna eS,</w:t>
            </w:r>
          </w:p>
          <w:p w:rsidR="00AD5DEC" w:rsidRPr="00AD5DEC" w:rsidRDefault="00AD5DEC" w:rsidP="00AD5DEC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AD5DEC">
              <w:rPr>
                <w:rFonts w:cstheme="minorHAnsi"/>
                <w:sz w:val="16"/>
                <w:szCs w:val="16"/>
              </w:rPr>
              <w:t xml:space="preserve">- możliwe zanieczyszczenie działki gruzem – podłoże rozpoznane otworami badawczymi* o głębokości 2,0 m ppt + 2 przekopy – opis litologiczny: </w:t>
            </w:r>
          </w:p>
          <w:p w:rsidR="00AD5DEC" w:rsidRPr="00AD5DEC" w:rsidRDefault="00AD5DEC" w:rsidP="00AD5DEC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AD5DEC">
              <w:rPr>
                <w:rFonts w:cstheme="minorHAnsi"/>
                <w:sz w:val="16"/>
                <w:szCs w:val="16"/>
              </w:rPr>
              <w:t>otwór nr 11* - nasyp niebudowlany (glina z kamieniami) brązowy do 0,2 m głębokości, gleba z piaskiem, szara do głębokości 0,4 m, piasek średni, żółty,</w:t>
            </w:r>
          </w:p>
          <w:p w:rsidR="00AD5DEC" w:rsidRPr="00AD5DEC" w:rsidRDefault="00AD5DEC" w:rsidP="00AD5DEC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AD5DEC">
              <w:rPr>
                <w:rFonts w:cstheme="minorHAnsi"/>
                <w:sz w:val="16"/>
                <w:szCs w:val="16"/>
              </w:rPr>
              <w:t>otwór nr 12* – gleba z piaskiem, szara do 0,3 m głębokości, piasek średni, żółty</w:t>
            </w:r>
          </w:p>
          <w:p w:rsidR="00AD5DEC" w:rsidRPr="00AD5DEC" w:rsidRDefault="00AD5DEC" w:rsidP="00AD5DEC">
            <w:pPr>
              <w:spacing w:after="1"/>
              <w:rPr>
                <w:rFonts w:cstheme="minorHAnsi"/>
                <w:sz w:val="16"/>
                <w:szCs w:val="16"/>
              </w:rPr>
            </w:pPr>
            <w:r w:rsidRPr="00AD5DEC">
              <w:rPr>
                <w:rFonts w:cstheme="minorHAnsi"/>
                <w:sz w:val="16"/>
                <w:szCs w:val="16"/>
              </w:rPr>
              <w:t>- nie stwierdzono wód gruntowych,</w:t>
            </w:r>
          </w:p>
          <w:p w:rsidR="00AD5DEC" w:rsidRPr="00AD5DEC" w:rsidRDefault="00AD5DEC" w:rsidP="00AD5DEC">
            <w:pPr>
              <w:rPr>
                <w:rFonts w:cstheme="minorHAnsi"/>
                <w:sz w:val="16"/>
                <w:szCs w:val="16"/>
              </w:rPr>
            </w:pPr>
            <w:r w:rsidRPr="00AD5DEC">
              <w:rPr>
                <w:rFonts w:cstheme="minorHAnsi"/>
                <w:sz w:val="16"/>
                <w:szCs w:val="16"/>
              </w:rPr>
              <w:t>- najbliższe sąsiedztwo stanowią tereny zabudowy mieszkaniowej, tereny komunikacji kolejowej, łąki, tereny zadrzewione.</w:t>
            </w:r>
          </w:p>
          <w:p w:rsidR="00DD101F" w:rsidRPr="00DD101F" w:rsidRDefault="00DD101F" w:rsidP="00DD101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77" w:type="dxa"/>
          </w:tcPr>
          <w:p w:rsidR="00DD101F" w:rsidRPr="00DD101F" w:rsidRDefault="00DD101F" w:rsidP="00DD101F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</w:p>
          <w:p w:rsidR="00AD5DEC" w:rsidRDefault="00AD5DEC" w:rsidP="00DD101F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</w:p>
          <w:p w:rsidR="00AD5DEC" w:rsidRDefault="00AD5DEC" w:rsidP="00DD101F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</w:p>
          <w:p w:rsidR="00DD101F" w:rsidRPr="00DD101F" w:rsidRDefault="00DD101F" w:rsidP="00DD101F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DD101F">
              <w:rPr>
                <w:rFonts w:asciiTheme="minorHAnsi" w:hAnsiTheme="minorHAnsi" w:cstheme="minorHAnsi"/>
                <w:sz w:val="16"/>
                <w:szCs w:val="16"/>
                <w:lang w:bidi="ar-SA"/>
              </w:rPr>
              <w:t>Na podstawie miejscowego planu zagospodarowania przestrzennego zatwierdzonego Uchwałą Nr VIII/7/2005  Rady Miasta w Bieruniu z dn. 28 lipca 2005 r. (</w:t>
            </w:r>
            <w:r w:rsidRPr="00DD101F">
              <w:rPr>
                <w:rFonts w:asciiTheme="minorHAnsi" w:hAnsiTheme="minorHAnsi" w:cstheme="minorHAnsi"/>
                <w:sz w:val="16"/>
                <w:szCs w:val="16"/>
              </w:rPr>
              <w:t xml:space="preserve">Dz. Urz. Woj. Śląskiego z 22 sierpnia 2005r., Nr 101, poz. 2733) w sprawie uchwalenia miejscowego planu zagospodarowania przestrzennego terenów położonych w rejonie ulicy Borowinowej </w:t>
            </w:r>
            <w:r w:rsidRPr="00DD101F">
              <w:rPr>
                <w:rFonts w:asciiTheme="minorHAnsi" w:hAnsiTheme="minorHAnsi" w:cstheme="minorHAnsi"/>
                <w:sz w:val="16"/>
                <w:szCs w:val="16"/>
                <w:lang w:bidi="ar-SA"/>
              </w:rPr>
              <w:t xml:space="preserve">w/w. działka została oznaczona symbolem </w:t>
            </w:r>
            <w:r w:rsidRPr="00DD101F">
              <w:rPr>
                <w:rFonts w:asciiTheme="minorHAnsi" w:hAnsiTheme="minorHAnsi" w:cstheme="minorHAnsi"/>
                <w:b/>
                <w:sz w:val="16"/>
                <w:szCs w:val="16"/>
                <w:lang w:bidi="ar-SA"/>
              </w:rPr>
              <w:t xml:space="preserve">3MN – tereny zabudowy mieszkaniowej jednorodzinnej.   </w:t>
            </w:r>
          </w:p>
          <w:p w:rsidR="00DD101F" w:rsidRPr="00DD101F" w:rsidRDefault="00DD101F" w:rsidP="00DD101F">
            <w:pPr>
              <w:pStyle w:val="Standard"/>
              <w:spacing w:line="276" w:lineRule="auto"/>
              <w:rPr>
                <w:rFonts w:asciiTheme="minorHAnsi" w:hAnsiTheme="minorHAnsi" w:cstheme="minorHAnsi"/>
                <w:b/>
                <w:sz w:val="16"/>
                <w:szCs w:val="16"/>
                <w:lang w:bidi="ar-SA"/>
              </w:rPr>
            </w:pPr>
          </w:p>
          <w:p w:rsidR="00DD101F" w:rsidRPr="00DD101F" w:rsidRDefault="00DD101F" w:rsidP="00DD101F">
            <w:pPr>
              <w:pStyle w:val="Standard"/>
              <w:spacing w:line="276" w:lineRule="auto"/>
              <w:rPr>
                <w:rFonts w:asciiTheme="minorHAnsi" w:hAnsiTheme="minorHAnsi" w:cstheme="minorHAnsi"/>
                <w:sz w:val="16"/>
                <w:szCs w:val="16"/>
                <w:lang w:bidi="ar-SA"/>
              </w:rPr>
            </w:pPr>
            <w:r w:rsidRPr="00DD101F">
              <w:rPr>
                <w:rFonts w:asciiTheme="minorHAnsi" w:hAnsiTheme="minorHAnsi" w:cstheme="minorHAnsi"/>
                <w:sz w:val="16"/>
                <w:szCs w:val="16"/>
              </w:rPr>
              <w:t xml:space="preserve">Możliwe zagospodarowanie zgodnie  </w:t>
            </w:r>
            <w:r w:rsidRPr="00DD101F">
              <w:rPr>
                <w:rFonts w:asciiTheme="minorHAnsi" w:hAnsiTheme="minorHAnsi" w:cstheme="minorHAnsi"/>
                <w:sz w:val="16"/>
                <w:szCs w:val="16"/>
              </w:rPr>
              <w:br/>
              <w:t>z obowiązującym planem.</w:t>
            </w:r>
            <w:r w:rsidRPr="00DD101F">
              <w:rPr>
                <w:rFonts w:asciiTheme="minorHAnsi" w:hAnsiTheme="minorHAnsi" w:cstheme="minorHAnsi"/>
                <w:sz w:val="16"/>
                <w:szCs w:val="16"/>
              </w:rPr>
              <w:br/>
            </w:r>
          </w:p>
        </w:tc>
      </w:tr>
    </w:tbl>
    <w:p w:rsidR="008D7B43" w:rsidRPr="00DD101F" w:rsidRDefault="008D7B43" w:rsidP="00E46A7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D770D" w:rsidRPr="00DD101F" w:rsidRDefault="003D770D" w:rsidP="00E46A7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Obciążenia nieruchomości: </w:t>
      </w:r>
      <w:r w:rsidR="00D05800" w:rsidRPr="00DD101F">
        <w:rPr>
          <w:rFonts w:asciiTheme="minorHAnsi" w:hAnsiTheme="minorHAnsi" w:cstheme="minorHAnsi"/>
          <w:b/>
          <w:color w:val="auto"/>
          <w:sz w:val="22"/>
          <w:szCs w:val="22"/>
        </w:rPr>
        <w:t>brak.</w:t>
      </w:r>
    </w:p>
    <w:p w:rsidR="003D770D" w:rsidRPr="00DD101F" w:rsidRDefault="003D770D" w:rsidP="00E46A7F">
      <w:pPr>
        <w:pStyle w:val="Default"/>
        <w:spacing w:line="27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Zobowiązania, których przedmiotem </w:t>
      </w:r>
      <w:r w:rsidR="00E46A7F" w:rsidRPr="00DD101F">
        <w:rPr>
          <w:rFonts w:asciiTheme="minorHAnsi" w:hAnsiTheme="minorHAnsi" w:cstheme="minorHAnsi"/>
          <w:color w:val="auto"/>
          <w:sz w:val="22"/>
          <w:szCs w:val="22"/>
        </w:rPr>
        <w:t>są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 nieruchomoś</w:t>
      </w:r>
      <w:r w:rsidR="005D0E55" w:rsidRPr="00DD101F">
        <w:rPr>
          <w:rFonts w:asciiTheme="minorHAnsi" w:hAnsiTheme="minorHAnsi" w:cstheme="minorHAnsi"/>
          <w:color w:val="auto"/>
          <w:sz w:val="22"/>
          <w:szCs w:val="22"/>
        </w:rPr>
        <w:t>ć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  <w:r w:rsidR="007668A8" w:rsidRPr="00DD101F">
        <w:rPr>
          <w:rFonts w:asciiTheme="minorHAnsi" w:hAnsiTheme="minorHAnsi" w:cstheme="minorHAnsi"/>
          <w:b/>
          <w:bCs/>
          <w:color w:val="auto"/>
          <w:sz w:val="22"/>
          <w:szCs w:val="22"/>
        </w:rPr>
        <w:t>brak.</w:t>
      </w:r>
    </w:p>
    <w:p w:rsidR="003D770D" w:rsidRPr="00DD101F" w:rsidRDefault="00F475D1" w:rsidP="00E46A7F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b/>
          <w:bCs/>
          <w:color w:val="auto"/>
          <w:sz w:val="22"/>
          <w:szCs w:val="22"/>
        </w:rPr>
        <w:br/>
      </w:r>
      <w:r w:rsidR="00176B74" w:rsidRPr="00DD101F">
        <w:rPr>
          <w:rFonts w:asciiTheme="minorHAnsi" w:hAnsiTheme="minorHAnsi" w:cstheme="minorHAnsi"/>
          <w:b/>
          <w:bCs/>
          <w:color w:val="auto"/>
          <w:sz w:val="22"/>
          <w:szCs w:val="22"/>
        </w:rPr>
        <w:t>Do cen</w:t>
      </w:r>
      <w:r w:rsidR="00330915" w:rsidRPr="00DD101F">
        <w:rPr>
          <w:rFonts w:asciiTheme="minorHAnsi" w:hAnsiTheme="minorHAnsi" w:cstheme="minorHAnsi"/>
          <w:b/>
          <w:bCs/>
          <w:color w:val="auto"/>
          <w:sz w:val="22"/>
          <w:szCs w:val="22"/>
        </w:rPr>
        <w:t>y</w:t>
      </w:r>
      <w:r w:rsidR="007668A8" w:rsidRPr="00DD10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osiągnięt</w:t>
      </w:r>
      <w:r w:rsidR="00330915" w:rsidRPr="00DD101F">
        <w:rPr>
          <w:rFonts w:asciiTheme="minorHAnsi" w:hAnsiTheme="minorHAnsi" w:cstheme="minorHAnsi"/>
          <w:b/>
          <w:bCs/>
          <w:color w:val="auto"/>
          <w:sz w:val="22"/>
          <w:szCs w:val="22"/>
        </w:rPr>
        <w:t>ej</w:t>
      </w:r>
      <w:r w:rsidR="007668A8" w:rsidRPr="00DD10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w przetarg</w:t>
      </w:r>
      <w:r w:rsidR="00330915" w:rsidRPr="00DD101F">
        <w:rPr>
          <w:rFonts w:asciiTheme="minorHAnsi" w:hAnsiTheme="minorHAnsi" w:cstheme="minorHAnsi"/>
          <w:b/>
          <w:bCs/>
          <w:color w:val="auto"/>
          <w:sz w:val="22"/>
          <w:szCs w:val="22"/>
        </w:rPr>
        <w:t>u</w:t>
      </w:r>
      <w:r w:rsidR="007668A8" w:rsidRPr="00DD10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zostanie doliczony podatek od towarów</w:t>
      </w:r>
      <w:r w:rsidR="007076BB" w:rsidRPr="00DD10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i usług (VAT) według stawki ob</w:t>
      </w:r>
      <w:r w:rsidR="007668A8" w:rsidRPr="00DD101F">
        <w:rPr>
          <w:rFonts w:asciiTheme="minorHAnsi" w:hAnsiTheme="minorHAnsi" w:cstheme="minorHAnsi"/>
          <w:b/>
          <w:bCs/>
          <w:color w:val="auto"/>
          <w:sz w:val="22"/>
          <w:szCs w:val="22"/>
        </w:rPr>
        <w:t>owiązującej w dacie sprzedaży nieruchomości. Aktualnie stawka ta wynosi 23%.</w:t>
      </w:r>
    </w:p>
    <w:p w:rsidR="005F4579" w:rsidRPr="00DD101F" w:rsidRDefault="005F4579" w:rsidP="00E46A7F">
      <w:pPr>
        <w:pStyle w:val="Default"/>
        <w:spacing w:line="276" w:lineRule="auto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46A7F" w:rsidRPr="00DD101F" w:rsidRDefault="007668A8" w:rsidP="00003114">
      <w:pPr>
        <w:pStyle w:val="Akapitzlist"/>
        <w:numPr>
          <w:ilvl w:val="0"/>
          <w:numId w:val="2"/>
        </w:numPr>
        <w:suppressAutoHyphens/>
        <w:spacing w:after="0"/>
        <w:ind w:left="426" w:hanging="426"/>
        <w:jc w:val="both"/>
        <w:rPr>
          <w:rFonts w:cstheme="minorHAnsi"/>
          <w:b/>
        </w:rPr>
      </w:pPr>
      <w:r w:rsidRPr="00DD101F">
        <w:rPr>
          <w:rFonts w:cstheme="minorHAnsi"/>
          <w:b/>
        </w:rPr>
        <w:t>Przetarg</w:t>
      </w:r>
      <w:r w:rsidR="00E46A7F" w:rsidRPr="00DD101F">
        <w:rPr>
          <w:rFonts w:cstheme="minorHAnsi"/>
          <w:b/>
        </w:rPr>
        <w:t>:</w:t>
      </w:r>
    </w:p>
    <w:p w:rsidR="000B6ECA" w:rsidRPr="00DD101F" w:rsidRDefault="007668A8" w:rsidP="00003114">
      <w:pPr>
        <w:pStyle w:val="Akapitzlist"/>
        <w:numPr>
          <w:ilvl w:val="0"/>
          <w:numId w:val="4"/>
        </w:numPr>
        <w:suppressAutoHyphens/>
        <w:spacing w:after="0"/>
        <w:jc w:val="both"/>
        <w:rPr>
          <w:rFonts w:cstheme="minorHAnsi"/>
        </w:rPr>
      </w:pPr>
      <w:r w:rsidRPr="00DD101F">
        <w:rPr>
          <w:rFonts w:cstheme="minorHAnsi"/>
          <w:b/>
        </w:rPr>
        <w:t xml:space="preserve">na </w:t>
      </w:r>
      <w:r w:rsidR="005D0E55" w:rsidRPr="00DD101F">
        <w:rPr>
          <w:rFonts w:cstheme="minorHAnsi"/>
          <w:b/>
        </w:rPr>
        <w:t xml:space="preserve">sprzedaż </w:t>
      </w:r>
      <w:r w:rsidR="00E46A7F" w:rsidRPr="00DD101F">
        <w:rPr>
          <w:rFonts w:cstheme="minorHAnsi"/>
          <w:b/>
        </w:rPr>
        <w:t>działki nr 1554/229</w:t>
      </w:r>
      <w:r w:rsidR="00E46A7F" w:rsidRPr="00DD101F">
        <w:rPr>
          <w:rFonts w:cstheme="minorHAnsi"/>
        </w:rPr>
        <w:t xml:space="preserve"> </w:t>
      </w:r>
      <w:r w:rsidR="000B6ECA" w:rsidRPr="00DD101F">
        <w:rPr>
          <w:rFonts w:cstheme="minorHAnsi"/>
        </w:rPr>
        <w:t>odb</w:t>
      </w:r>
      <w:r w:rsidR="00E46A7F" w:rsidRPr="00DD101F">
        <w:rPr>
          <w:rFonts w:cstheme="minorHAnsi"/>
        </w:rPr>
        <w:t>ę</w:t>
      </w:r>
      <w:r w:rsidR="000B6ECA" w:rsidRPr="00DD101F">
        <w:rPr>
          <w:rFonts w:cstheme="minorHAnsi"/>
        </w:rPr>
        <w:t>d</w:t>
      </w:r>
      <w:r w:rsidR="00E46A7F" w:rsidRPr="00DD101F">
        <w:rPr>
          <w:rFonts w:cstheme="minorHAnsi"/>
        </w:rPr>
        <w:t>zie</w:t>
      </w:r>
      <w:r w:rsidR="000B6ECA" w:rsidRPr="00DD101F">
        <w:rPr>
          <w:rFonts w:cstheme="minorHAnsi"/>
        </w:rPr>
        <w:t xml:space="preserve"> się w dniu </w:t>
      </w:r>
      <w:r w:rsidR="001E7B85" w:rsidRPr="00DD101F">
        <w:rPr>
          <w:rFonts w:cstheme="minorHAnsi"/>
          <w:b/>
          <w:u w:val="single"/>
        </w:rPr>
        <w:t>7 października</w:t>
      </w:r>
      <w:r w:rsidR="000B6ECA" w:rsidRPr="00DD101F">
        <w:rPr>
          <w:rFonts w:cstheme="minorHAnsi"/>
          <w:b/>
          <w:u w:val="single"/>
        </w:rPr>
        <w:t xml:space="preserve"> 2021 r. o godz. 10</w:t>
      </w:r>
      <w:r w:rsidR="000B6ECA" w:rsidRPr="00DD101F">
        <w:rPr>
          <w:rFonts w:cstheme="minorHAnsi"/>
          <w:b/>
          <w:u w:val="single"/>
          <w:vertAlign w:val="superscript"/>
        </w:rPr>
        <w:t>00</w:t>
      </w:r>
      <w:r w:rsidR="000B6ECA" w:rsidRPr="00DD101F">
        <w:rPr>
          <w:rFonts w:cstheme="minorHAnsi"/>
        </w:rPr>
        <w:t xml:space="preserve"> </w:t>
      </w:r>
      <w:r w:rsidR="000B6ECA" w:rsidRPr="00DD101F">
        <w:rPr>
          <w:rFonts w:cstheme="minorHAnsi"/>
          <w:vertAlign w:val="superscript"/>
        </w:rPr>
        <w:t xml:space="preserve"> </w:t>
      </w:r>
      <w:r w:rsidR="000B6ECA" w:rsidRPr="00DD101F">
        <w:rPr>
          <w:rFonts w:cstheme="minorHAnsi"/>
        </w:rPr>
        <w:t>w Sali Konferencyjnej Urzędu Miejskiego w Bieruniu, ul. Rynek 14 (Seg</w:t>
      </w:r>
      <w:r w:rsidR="00E46A7F" w:rsidRPr="00DD101F">
        <w:rPr>
          <w:rFonts w:cstheme="minorHAnsi"/>
        </w:rPr>
        <w:t>ment B, II piętro, pok. nr 212),</w:t>
      </w:r>
    </w:p>
    <w:p w:rsidR="00E46A7F" w:rsidRPr="00DD101F" w:rsidRDefault="00E46A7F" w:rsidP="00003114">
      <w:pPr>
        <w:pStyle w:val="Akapitzlist"/>
        <w:numPr>
          <w:ilvl w:val="0"/>
          <w:numId w:val="4"/>
        </w:numPr>
        <w:suppressAutoHyphens/>
        <w:spacing w:after="0"/>
        <w:jc w:val="both"/>
        <w:rPr>
          <w:rFonts w:cstheme="minorHAnsi"/>
        </w:rPr>
      </w:pPr>
      <w:r w:rsidRPr="00DD101F">
        <w:rPr>
          <w:rFonts w:cstheme="minorHAnsi"/>
          <w:b/>
        </w:rPr>
        <w:t>na sprzedaż działki 1555/229</w:t>
      </w:r>
      <w:r w:rsidRPr="00DD101F">
        <w:rPr>
          <w:rFonts w:cstheme="minorHAnsi"/>
        </w:rPr>
        <w:t xml:space="preserve"> odbędzie się w dniu </w:t>
      </w:r>
      <w:r w:rsidR="001E7B85" w:rsidRPr="00DD101F">
        <w:rPr>
          <w:rFonts w:cstheme="minorHAnsi"/>
          <w:b/>
          <w:u w:val="single"/>
        </w:rPr>
        <w:t>7 października</w:t>
      </w:r>
      <w:r w:rsidRPr="00DD101F">
        <w:rPr>
          <w:rFonts w:cstheme="minorHAnsi"/>
          <w:b/>
          <w:u w:val="single"/>
        </w:rPr>
        <w:t xml:space="preserve"> 2021 r. o godz. 10</w:t>
      </w:r>
      <w:r w:rsidRPr="00DD101F">
        <w:rPr>
          <w:rFonts w:cstheme="minorHAnsi"/>
          <w:b/>
          <w:u w:val="single"/>
          <w:vertAlign w:val="superscript"/>
        </w:rPr>
        <w:t>30</w:t>
      </w:r>
      <w:r w:rsidRPr="00DD101F">
        <w:rPr>
          <w:rFonts w:cstheme="minorHAnsi"/>
        </w:rPr>
        <w:t xml:space="preserve"> </w:t>
      </w:r>
      <w:r w:rsidRPr="00DD101F">
        <w:rPr>
          <w:rFonts w:cstheme="minorHAnsi"/>
          <w:vertAlign w:val="superscript"/>
        </w:rPr>
        <w:t xml:space="preserve"> </w:t>
      </w:r>
      <w:r w:rsidRPr="00DD101F">
        <w:rPr>
          <w:rFonts w:cstheme="minorHAnsi"/>
        </w:rPr>
        <w:t>w Sali Konferencyjnej Urzędu Miejskiego w Bieruniu, ul. Rynek 14 (Segment B, II piętro, pok. nr 212),</w:t>
      </w:r>
    </w:p>
    <w:p w:rsidR="00E46A7F" w:rsidRPr="00DD101F" w:rsidRDefault="00E46A7F" w:rsidP="00003114">
      <w:pPr>
        <w:pStyle w:val="Akapitzlist"/>
        <w:numPr>
          <w:ilvl w:val="0"/>
          <w:numId w:val="4"/>
        </w:numPr>
        <w:suppressAutoHyphens/>
        <w:spacing w:after="0"/>
        <w:jc w:val="both"/>
        <w:rPr>
          <w:rFonts w:cstheme="minorHAnsi"/>
        </w:rPr>
      </w:pPr>
      <w:r w:rsidRPr="00DD101F">
        <w:rPr>
          <w:rFonts w:cstheme="minorHAnsi"/>
          <w:b/>
        </w:rPr>
        <w:t>na sprzedaż działki 1556/229</w:t>
      </w:r>
      <w:r w:rsidRPr="00DD101F">
        <w:rPr>
          <w:rFonts w:cstheme="minorHAnsi"/>
        </w:rPr>
        <w:t xml:space="preserve"> odbędzie się w dniu </w:t>
      </w:r>
      <w:r w:rsidR="001E7B85" w:rsidRPr="00DD101F">
        <w:rPr>
          <w:rFonts w:cstheme="minorHAnsi"/>
          <w:b/>
          <w:u w:val="single"/>
        </w:rPr>
        <w:t xml:space="preserve">7 października </w:t>
      </w:r>
      <w:r w:rsidRPr="00DD101F">
        <w:rPr>
          <w:rFonts w:cstheme="minorHAnsi"/>
          <w:b/>
          <w:u w:val="single"/>
        </w:rPr>
        <w:t>2021 r. o godz. 11</w:t>
      </w:r>
      <w:r w:rsidRPr="00DD101F">
        <w:rPr>
          <w:rFonts w:cstheme="minorHAnsi"/>
          <w:b/>
          <w:u w:val="single"/>
          <w:vertAlign w:val="superscript"/>
        </w:rPr>
        <w:t>00</w:t>
      </w:r>
      <w:r w:rsidRPr="00DD101F">
        <w:rPr>
          <w:rFonts w:cstheme="minorHAnsi"/>
        </w:rPr>
        <w:t xml:space="preserve"> </w:t>
      </w:r>
      <w:r w:rsidRPr="00DD101F">
        <w:rPr>
          <w:rFonts w:cstheme="minorHAnsi"/>
          <w:vertAlign w:val="superscript"/>
        </w:rPr>
        <w:t xml:space="preserve"> </w:t>
      </w:r>
      <w:r w:rsidRPr="00DD101F">
        <w:rPr>
          <w:rFonts w:cstheme="minorHAnsi"/>
        </w:rPr>
        <w:t>w Sali Konferencyjnej Urzędu Miejskiego w Bieruniu, ul. Rynek 14 (Segment B, II piętro, pok. nr 212),</w:t>
      </w:r>
    </w:p>
    <w:p w:rsidR="00E46A7F" w:rsidRPr="00DD101F" w:rsidRDefault="00E46A7F" w:rsidP="00003114">
      <w:pPr>
        <w:pStyle w:val="Akapitzlist"/>
        <w:numPr>
          <w:ilvl w:val="0"/>
          <w:numId w:val="4"/>
        </w:numPr>
        <w:suppressAutoHyphens/>
        <w:spacing w:after="0"/>
        <w:jc w:val="both"/>
        <w:rPr>
          <w:rFonts w:cstheme="minorHAnsi"/>
        </w:rPr>
      </w:pPr>
      <w:r w:rsidRPr="00DD101F">
        <w:rPr>
          <w:rFonts w:cstheme="minorHAnsi"/>
          <w:b/>
        </w:rPr>
        <w:t>na sprzedaż działki 1590/229</w:t>
      </w:r>
      <w:r w:rsidRPr="00DD101F">
        <w:rPr>
          <w:rFonts w:cstheme="minorHAnsi"/>
        </w:rPr>
        <w:t xml:space="preserve"> odbędzie się w dniu </w:t>
      </w:r>
      <w:r w:rsidR="001E7B85" w:rsidRPr="00DD101F">
        <w:rPr>
          <w:rFonts w:cstheme="minorHAnsi"/>
          <w:b/>
          <w:u w:val="single"/>
        </w:rPr>
        <w:t xml:space="preserve">7 października </w:t>
      </w:r>
      <w:r w:rsidRPr="00DD101F">
        <w:rPr>
          <w:rFonts w:cstheme="minorHAnsi"/>
          <w:b/>
          <w:u w:val="single"/>
        </w:rPr>
        <w:t>2021 r. o godz. 11</w:t>
      </w:r>
      <w:r w:rsidRPr="00DD101F">
        <w:rPr>
          <w:rFonts w:cstheme="minorHAnsi"/>
          <w:b/>
          <w:u w:val="single"/>
          <w:vertAlign w:val="superscript"/>
        </w:rPr>
        <w:t>30</w:t>
      </w:r>
      <w:r w:rsidRPr="00DD101F">
        <w:rPr>
          <w:rFonts w:cstheme="minorHAnsi"/>
        </w:rPr>
        <w:t xml:space="preserve"> </w:t>
      </w:r>
      <w:r w:rsidRPr="00DD101F">
        <w:rPr>
          <w:rFonts w:cstheme="minorHAnsi"/>
          <w:vertAlign w:val="superscript"/>
        </w:rPr>
        <w:t xml:space="preserve"> </w:t>
      </w:r>
      <w:r w:rsidRPr="00DD101F">
        <w:rPr>
          <w:rFonts w:cstheme="minorHAnsi"/>
        </w:rPr>
        <w:t>w Sali Konferencyjnej Urzędu Miejskiego w Bieruniu, ul. Rynek 14 (Segment B, II </w:t>
      </w:r>
      <w:r w:rsidR="00A66C37" w:rsidRPr="00DD101F">
        <w:rPr>
          <w:rFonts w:cstheme="minorHAnsi"/>
        </w:rPr>
        <w:t>piętro, pok. nr 212</w:t>
      </w:r>
      <w:r w:rsidR="00581A8B">
        <w:rPr>
          <w:rFonts w:cstheme="minorHAnsi"/>
        </w:rPr>
        <w:t>)</w:t>
      </w:r>
      <w:r w:rsidR="00A66C37" w:rsidRPr="00DD101F">
        <w:rPr>
          <w:rFonts w:cstheme="minorHAnsi"/>
        </w:rPr>
        <w:t xml:space="preserve">. </w:t>
      </w:r>
    </w:p>
    <w:p w:rsidR="00A66C37" w:rsidRPr="00DD101F" w:rsidRDefault="00A66C37" w:rsidP="00003114">
      <w:pPr>
        <w:pStyle w:val="Akapitzlist"/>
        <w:numPr>
          <w:ilvl w:val="0"/>
          <w:numId w:val="2"/>
        </w:numPr>
        <w:suppressAutoHyphens/>
        <w:spacing w:after="0"/>
        <w:ind w:left="426" w:hanging="426"/>
        <w:jc w:val="both"/>
        <w:rPr>
          <w:rFonts w:cstheme="minorHAnsi"/>
        </w:rPr>
      </w:pPr>
      <w:r w:rsidRPr="00DD101F">
        <w:rPr>
          <w:rFonts w:cstheme="minorHAnsi"/>
          <w:b/>
        </w:rPr>
        <w:t>Termin wpłaty</w:t>
      </w:r>
      <w:r w:rsidRPr="00DD101F">
        <w:rPr>
          <w:rFonts w:cstheme="minorHAnsi"/>
        </w:rPr>
        <w:t xml:space="preserve"> </w:t>
      </w:r>
      <w:r w:rsidRPr="00DD101F">
        <w:rPr>
          <w:rFonts w:cstheme="minorHAnsi"/>
          <w:b/>
          <w:bCs/>
        </w:rPr>
        <w:t xml:space="preserve">wadium </w:t>
      </w:r>
      <w:r w:rsidRPr="00DD101F">
        <w:rPr>
          <w:rFonts w:cstheme="minorHAnsi"/>
          <w:bCs/>
        </w:rPr>
        <w:t>wyznacza się</w:t>
      </w:r>
      <w:r w:rsidRPr="00DD101F">
        <w:rPr>
          <w:rFonts w:cstheme="minorHAnsi"/>
          <w:b/>
          <w:bCs/>
        </w:rPr>
        <w:t xml:space="preserve"> </w:t>
      </w:r>
      <w:r w:rsidRPr="00DD101F">
        <w:rPr>
          <w:rFonts w:cstheme="minorHAnsi"/>
        </w:rPr>
        <w:t xml:space="preserve">do dnia </w:t>
      </w:r>
      <w:r w:rsidR="001E7B85" w:rsidRPr="00DD101F">
        <w:rPr>
          <w:rFonts w:cstheme="minorHAnsi"/>
          <w:b/>
        </w:rPr>
        <w:t>30</w:t>
      </w:r>
      <w:r w:rsidRPr="00DD101F">
        <w:rPr>
          <w:rFonts w:cstheme="minorHAnsi"/>
          <w:b/>
          <w:bCs/>
        </w:rPr>
        <w:t xml:space="preserve"> września 2021 r. </w:t>
      </w:r>
      <w:r w:rsidRPr="00DD101F">
        <w:rPr>
          <w:rFonts w:cstheme="minorHAnsi"/>
        </w:rPr>
        <w:t xml:space="preserve">w kasie Urzędu Miejskiego lub w formie przelewu bankowego na konto: </w:t>
      </w:r>
      <w:r w:rsidRPr="00DD101F">
        <w:rPr>
          <w:rFonts w:cstheme="minorHAnsi"/>
          <w:b/>
        </w:rPr>
        <w:t xml:space="preserve">ING S.A. </w:t>
      </w:r>
      <w:r w:rsidRPr="00DD101F">
        <w:rPr>
          <w:rFonts w:eastAsia="Times New Roman" w:cstheme="minorHAnsi"/>
          <w:b/>
        </w:rPr>
        <w:t>89 1050 1399 1000 0090 3058 4701</w:t>
      </w:r>
      <w:r w:rsidRPr="00DD101F">
        <w:rPr>
          <w:rFonts w:cstheme="minorHAnsi"/>
        </w:rPr>
        <w:t>. Za</w:t>
      </w:r>
      <w:r w:rsidR="00DD101F" w:rsidRPr="00DD101F">
        <w:rPr>
          <w:rFonts w:cstheme="minorHAnsi"/>
        </w:rPr>
        <w:t> </w:t>
      </w:r>
      <w:r w:rsidRPr="00DD101F">
        <w:rPr>
          <w:rFonts w:cstheme="minorHAnsi"/>
        </w:rPr>
        <w:t xml:space="preserve">datę wpłaty uznaje się dzień wpływu środków na wskazany nr konta bankowego. </w:t>
      </w:r>
    </w:p>
    <w:p w:rsidR="00A66C37" w:rsidRPr="00DD101F" w:rsidRDefault="00A66C37" w:rsidP="00003114">
      <w:pPr>
        <w:pStyle w:val="Akapitzlist"/>
        <w:numPr>
          <w:ilvl w:val="0"/>
          <w:numId w:val="2"/>
        </w:numPr>
        <w:suppressAutoHyphens/>
        <w:spacing w:after="0"/>
        <w:ind w:left="426" w:hanging="426"/>
        <w:jc w:val="both"/>
        <w:rPr>
          <w:rFonts w:cstheme="minorHAnsi"/>
        </w:rPr>
      </w:pPr>
      <w:r w:rsidRPr="00DD101F">
        <w:rPr>
          <w:rFonts w:cstheme="minorHAnsi"/>
        </w:rPr>
        <w:t>W przypadku osób będących w związku małżeńskim, w przetargu muszą uczestniczyć oboje małżonkowie, chyba że posiadają rozdzielność majątkową lub środki na nabycie nieruchomości pochodzą z majątku osobistego. W przypadku nieobecności jednego z małżonków koniecznym jest posiadanie na przetargu przez drugiego z nich oświadczenia o wyrażeniu zgody nieobecnego  małżonka na udział w przetargu.</w:t>
      </w:r>
    </w:p>
    <w:p w:rsidR="00A66C37" w:rsidRPr="00DD101F" w:rsidRDefault="00A66C37" w:rsidP="00003114">
      <w:pPr>
        <w:pStyle w:val="Akapitzlist"/>
        <w:numPr>
          <w:ilvl w:val="0"/>
          <w:numId w:val="2"/>
        </w:numPr>
        <w:suppressAutoHyphens/>
        <w:spacing w:after="0"/>
        <w:ind w:left="426" w:hanging="426"/>
        <w:jc w:val="both"/>
        <w:rPr>
          <w:rFonts w:cstheme="minorHAnsi"/>
        </w:rPr>
      </w:pPr>
      <w:r w:rsidRPr="00DD101F">
        <w:rPr>
          <w:rFonts w:cstheme="minorHAnsi"/>
        </w:rPr>
        <w:t xml:space="preserve">Nieruchomość sprzedawana jest na podstawie danych z ewidencji gruntów. </w:t>
      </w:r>
    </w:p>
    <w:p w:rsidR="00A66C37" w:rsidRPr="00DD101F" w:rsidRDefault="00A66C37" w:rsidP="00003114">
      <w:pPr>
        <w:pStyle w:val="Akapitzlist"/>
        <w:numPr>
          <w:ilvl w:val="0"/>
          <w:numId w:val="2"/>
        </w:numPr>
        <w:suppressAutoHyphens/>
        <w:spacing w:after="0"/>
        <w:ind w:left="426" w:hanging="426"/>
        <w:jc w:val="both"/>
        <w:rPr>
          <w:rFonts w:cstheme="minorHAnsi"/>
        </w:rPr>
      </w:pPr>
      <w:r w:rsidRPr="00DD101F">
        <w:rPr>
          <w:rFonts w:cstheme="minorHAnsi"/>
        </w:rPr>
        <w:t>Sprzedaż odbywa się w stanie istniejącego uzbrojenia podziemnego i naziemnego terenu, określonego w dniu sprzedaży tych nieruchomości na mapie zasadniczej, prowadzonej przez Powiatowy Ośrodek Dokumentacji Geodezyjnej i Kartograficznej w Bieruniu, który nie wyklucza istnienia w terenie innych niewykazanych na mapie urządzeń podziemnych niezgłoszonych do</w:t>
      </w:r>
      <w:r w:rsidR="00AD5DEC">
        <w:rPr>
          <w:rFonts w:cstheme="minorHAnsi"/>
        </w:rPr>
        <w:t> </w:t>
      </w:r>
      <w:r w:rsidRPr="00DD101F">
        <w:rPr>
          <w:rFonts w:cstheme="minorHAnsi"/>
        </w:rPr>
        <w:t>inwentaryzacji.</w:t>
      </w:r>
    </w:p>
    <w:p w:rsidR="00261971" w:rsidRPr="00DD101F" w:rsidRDefault="00261971" w:rsidP="00003114">
      <w:pPr>
        <w:pStyle w:val="Akapitzlist"/>
        <w:numPr>
          <w:ilvl w:val="0"/>
          <w:numId w:val="2"/>
        </w:numPr>
        <w:suppressAutoHyphens/>
        <w:spacing w:after="0"/>
        <w:ind w:left="426" w:hanging="426"/>
        <w:jc w:val="both"/>
        <w:rPr>
          <w:rFonts w:cstheme="minorHAnsi"/>
        </w:rPr>
      </w:pPr>
      <w:r w:rsidRPr="00DD101F">
        <w:rPr>
          <w:rFonts w:cstheme="minorHAnsi"/>
        </w:rPr>
        <w:t>Teren położony w Bieruniu w rejonie ul. Borowinowej, który został przeznaczony do sprzedaży poddany został badaniom geotechnicznym ustalającym warunki gruntowo-wodne podłoża działek ewidencyjnych o nr 1590/229, 1554/229, 1555/229, 1556/229. Podczas analizy nie stwierdzono zalegania w podłożu gruntowym domieszek materiałów lub substancji mogących spowodować zanieczyszczenie gruntów rodzimych, dlatego rozpatrywany teren jest przydatny pod kątem zabudowy mieszkaniowej w myśl przyjętego Rozporządzenia Ministra Środowiska z dnia 1</w:t>
      </w:r>
      <w:r w:rsidR="00581A8B">
        <w:rPr>
          <w:rFonts w:cstheme="minorHAnsi"/>
        </w:rPr>
        <w:t> </w:t>
      </w:r>
      <w:r w:rsidRPr="00DD101F">
        <w:rPr>
          <w:rFonts w:cstheme="minorHAnsi"/>
        </w:rPr>
        <w:t>września 2016 r. w sprawie sposobu prowadzenia oceny zanieczyszczenia powierzchni ziemi. Podana w wykazie numeracja otworów odpowiada numeracji zastosowanej w badaniach geotechnicznych, zgodnie z ww. opracowaniem, które znajduje się do wglądu w Wydziale Gospodarki Przestrzennej i Nieruchomości Urzędu Miejskiego.</w:t>
      </w:r>
    </w:p>
    <w:p w:rsidR="00A66C37" w:rsidRPr="00DD101F" w:rsidRDefault="00A66C37" w:rsidP="00003114">
      <w:pPr>
        <w:pStyle w:val="Akapitzlist"/>
        <w:numPr>
          <w:ilvl w:val="0"/>
          <w:numId w:val="2"/>
        </w:numPr>
        <w:suppressAutoHyphens/>
        <w:spacing w:after="0"/>
        <w:ind w:left="426" w:hanging="426"/>
        <w:jc w:val="both"/>
        <w:rPr>
          <w:rFonts w:cstheme="minorHAnsi"/>
        </w:rPr>
      </w:pPr>
      <w:r w:rsidRPr="00DD101F">
        <w:rPr>
          <w:rFonts w:cstheme="minorHAnsi"/>
        </w:rPr>
        <w:t>W przypadku wystąpienia w granicach nieruchomości drzewostanu kolidującego z inwestycją, jego wycinka może nastąpić po uzyskaniu pozytywnej decyzji administracyjnej. Koszt wycinki ponosi nabywca nieruchomości.</w:t>
      </w:r>
    </w:p>
    <w:p w:rsidR="00A66C37" w:rsidRPr="00DD101F" w:rsidRDefault="001D46AD" w:rsidP="00003114">
      <w:pPr>
        <w:pStyle w:val="Akapitzlist"/>
        <w:numPr>
          <w:ilvl w:val="0"/>
          <w:numId w:val="2"/>
        </w:numPr>
        <w:suppressAutoHyphens/>
        <w:spacing w:after="0"/>
        <w:ind w:left="426" w:hanging="426"/>
        <w:jc w:val="both"/>
        <w:rPr>
          <w:rFonts w:cstheme="minorHAnsi"/>
          <w:b/>
          <w:u w:val="single"/>
        </w:rPr>
      </w:pPr>
      <w:r w:rsidRPr="00DD101F">
        <w:rPr>
          <w:rFonts w:cstheme="minorHAnsi"/>
          <w:b/>
          <w:u w:val="single"/>
        </w:rPr>
        <w:t xml:space="preserve">WARUNKIEM UCZESTNICTWA W PRZETARGU JEST DOKONANIE WPŁATY WADIUM ORAZ PRZEDŁOŻENIE: </w:t>
      </w:r>
    </w:p>
    <w:p w:rsidR="00A66C37" w:rsidRPr="00DD101F" w:rsidRDefault="00A66C37" w:rsidP="0000311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>dowodu osobistego potwierdzającego tożsamość uczestnika przetargu lub osoby reprezentującej uczestnika - w dniu przetargu,</w:t>
      </w:r>
    </w:p>
    <w:p w:rsidR="00A66C37" w:rsidRPr="00DD101F" w:rsidRDefault="00A66C37" w:rsidP="0000311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w przypadku pełnomocników - </w:t>
      </w:r>
      <w:r w:rsidRPr="00DD101F">
        <w:rPr>
          <w:rFonts w:asciiTheme="minorHAnsi" w:hAnsiTheme="minorHAnsi" w:cstheme="minorHAnsi"/>
          <w:color w:val="auto"/>
          <w:sz w:val="22"/>
          <w:szCs w:val="22"/>
          <w:u w:val="single"/>
        </w:rPr>
        <w:t>oryginał pełnomocnictwa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 do działania na każdym etapie postępowania przetargowego </w:t>
      </w:r>
      <w:r w:rsidRPr="00DD101F">
        <w:rPr>
          <w:rFonts w:asciiTheme="minorHAnsi" w:hAnsiTheme="minorHAnsi" w:cstheme="minorHAnsi"/>
          <w:color w:val="auto"/>
          <w:sz w:val="22"/>
          <w:szCs w:val="22"/>
          <w:u w:val="single"/>
        </w:rPr>
        <w:t>z podpisem notarialnie poświadczonym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</w:p>
    <w:p w:rsidR="00A66C37" w:rsidRPr="00DD101F" w:rsidRDefault="00A66C37" w:rsidP="0000311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>oświadczenia o zapoznaniu się ze stanem faktycznym i prawnym nieruchomości będącej przedmiotem zbycia, co do którego nie wnosi zastrzeżeń,</w:t>
      </w:r>
    </w:p>
    <w:p w:rsidR="00A66C37" w:rsidRPr="00DD101F" w:rsidRDefault="00A66C37" w:rsidP="0000311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oświadczenia o zapoznaniu się z warunkami przetargu i ich akceptacji, </w:t>
      </w:r>
    </w:p>
    <w:p w:rsidR="00A66C37" w:rsidRPr="00DD101F" w:rsidRDefault="00A66C37" w:rsidP="0000311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>oświadczenia o zapoznaniu się z przedmiotem przetargu, ogłoszeniem o przetargu i załącznikiem - mapą zasadniczą,</w:t>
      </w:r>
    </w:p>
    <w:p w:rsidR="00A66C37" w:rsidRPr="00DD101F" w:rsidRDefault="00A66C37" w:rsidP="0000311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oświadczenia o wyrażeniu </w:t>
      </w:r>
      <w:r w:rsidRPr="00DD101F">
        <w:rPr>
          <w:rFonts w:asciiTheme="minorHAnsi" w:hAnsiTheme="minorHAnsi" w:cstheme="minorHAnsi"/>
          <w:color w:val="auto"/>
          <w:sz w:val="22"/>
          <w:szCs w:val="22"/>
          <w:u w:val="single"/>
        </w:rPr>
        <w:t>zgody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 przez </w:t>
      </w:r>
      <w:r w:rsidRPr="00DD101F">
        <w:rPr>
          <w:rFonts w:asciiTheme="minorHAnsi" w:hAnsiTheme="minorHAnsi" w:cstheme="minorHAnsi"/>
          <w:color w:val="auto"/>
          <w:sz w:val="22"/>
          <w:szCs w:val="22"/>
          <w:u w:val="single"/>
        </w:rPr>
        <w:t>nieobecnego małżonka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 (jeżeli dotyczy) na udział w przetargu na sprzedaż nieruchomości </w:t>
      </w:r>
      <w:r w:rsidRPr="00DD101F">
        <w:rPr>
          <w:rFonts w:asciiTheme="minorHAnsi" w:hAnsiTheme="minorHAnsi" w:cstheme="minorHAnsi"/>
          <w:color w:val="auto"/>
          <w:sz w:val="22"/>
          <w:szCs w:val="22"/>
          <w:u w:val="single"/>
        </w:rPr>
        <w:t>z podpisem notarialnie poświadczonym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:rsidR="00A66C37" w:rsidRPr="00DD101F" w:rsidRDefault="00A66C37" w:rsidP="0000311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>oświadczenia o rozdzielności majątkowej małżeńskiej (jeżeli dotyczy),</w:t>
      </w:r>
    </w:p>
    <w:p w:rsidR="00A66C37" w:rsidRPr="00DD101F" w:rsidRDefault="00A66C37" w:rsidP="0000311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>oświadczenia o posiadaniu środków na nabycie nieruchomości z majątku osobistego (jeżeli dotyczy).</w:t>
      </w:r>
    </w:p>
    <w:p w:rsidR="00A66C37" w:rsidRPr="00DD101F" w:rsidRDefault="00A66C37" w:rsidP="00003114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Dowód dokonania wpłaty wadium oraz oświadczenia i dokumenty, o których mowa w punkcie 8, podpunkt b-h należy złożyć w Kancelarii Urzędu Miasta Bierunia w zamkniętej kopercie z dopiskiem „Przetarg na sprzedaż nieruchomości w Bieruniu, działka nr </w:t>
      </w:r>
      <w:r w:rsidR="00AD5DEC">
        <w:rPr>
          <w:rFonts w:asciiTheme="minorHAnsi" w:hAnsiTheme="minorHAnsi" w:cstheme="minorHAnsi"/>
          <w:b/>
          <w:color w:val="auto"/>
          <w:sz w:val="22"/>
          <w:szCs w:val="22"/>
        </w:rPr>
        <w:t>…</w:t>
      </w:r>
      <w:r w:rsidRPr="00DD10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>(wpisać numer wybranej działki)</w:t>
      </w:r>
      <w:r w:rsidRPr="00DD10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” w terminie do dnia </w:t>
      </w:r>
      <w:r w:rsidR="00DD101F">
        <w:rPr>
          <w:rFonts w:asciiTheme="minorHAnsi" w:hAnsiTheme="minorHAnsi" w:cstheme="minorHAnsi"/>
          <w:b/>
          <w:color w:val="auto"/>
          <w:sz w:val="22"/>
          <w:szCs w:val="22"/>
        </w:rPr>
        <w:t>30</w:t>
      </w:r>
      <w:r w:rsidRPr="00DD10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 września 2021 r. </w:t>
      </w:r>
    </w:p>
    <w:p w:rsidR="00A66C37" w:rsidRPr="00DD101F" w:rsidRDefault="00A66C37" w:rsidP="00003114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przypadku chęci uczestnictwa w więcej niż jednym przetargu należy </w:t>
      </w:r>
      <w:r w:rsidR="00944872" w:rsidRPr="00DD10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spełnić </w:t>
      </w:r>
      <w:r w:rsidRPr="00DD10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warunki uczestnictwa w przetargu </w:t>
      </w:r>
      <w:r w:rsidRPr="00AD5DEC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oddzielnie dla każdej działki</w:t>
      </w:r>
      <w:r w:rsidRPr="00DD10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. </w:t>
      </w:r>
    </w:p>
    <w:p w:rsidR="00A66C37" w:rsidRPr="00DD101F" w:rsidRDefault="00A66C37" w:rsidP="00003114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>Wadium należy wnosić w pieniądzu.</w:t>
      </w:r>
      <w:r w:rsidR="00944872"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 W tytule płatności należy wskazać „wadium do przetargu na</w:t>
      </w:r>
      <w:r w:rsidR="00DD101F" w:rsidRPr="00DD101F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="00944872" w:rsidRPr="00DD101F">
        <w:rPr>
          <w:rFonts w:asciiTheme="minorHAnsi" w:hAnsiTheme="minorHAnsi" w:cstheme="minorHAnsi"/>
          <w:color w:val="auto"/>
          <w:sz w:val="22"/>
          <w:szCs w:val="22"/>
        </w:rPr>
        <w:t>działkę nr …..”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A66C37" w:rsidRPr="00DD101F" w:rsidRDefault="00A66C37" w:rsidP="00003114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W przypadku chęci uczestnictwa w kilku przetargach </w:t>
      </w:r>
      <w:r w:rsidRPr="00DD101F">
        <w:rPr>
          <w:rFonts w:asciiTheme="minorHAnsi" w:hAnsiTheme="minorHAnsi" w:cstheme="minorHAnsi"/>
          <w:b/>
          <w:color w:val="auto"/>
          <w:sz w:val="22"/>
          <w:szCs w:val="22"/>
        </w:rPr>
        <w:t>wadium należy wpłacić oddzielnie dla</w:t>
      </w:r>
      <w:r w:rsidR="00DD101F" w:rsidRPr="00DD101F">
        <w:rPr>
          <w:rFonts w:asciiTheme="minorHAnsi" w:hAnsiTheme="minorHAnsi" w:cstheme="minorHAnsi"/>
          <w:b/>
          <w:color w:val="auto"/>
          <w:sz w:val="22"/>
          <w:szCs w:val="22"/>
        </w:rPr>
        <w:t> </w:t>
      </w:r>
      <w:r w:rsidRPr="00DD101F">
        <w:rPr>
          <w:rFonts w:asciiTheme="minorHAnsi" w:hAnsiTheme="minorHAnsi" w:cstheme="minorHAnsi"/>
          <w:b/>
          <w:color w:val="auto"/>
          <w:sz w:val="22"/>
          <w:szCs w:val="22"/>
        </w:rPr>
        <w:t>każdej działki.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A66C37" w:rsidRPr="00DD101F" w:rsidRDefault="00A66C37" w:rsidP="00003114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Wadium wpłacone przez uczestnika, który przetarg wygrał, zalicza się na poczet ceny nabycia nieruchomości. Pozostałym uczestnikom przetargu wadium zostanie zwrócone w terminie 3 dni od daty przetargu, bez odsetek. </w:t>
      </w:r>
    </w:p>
    <w:p w:rsidR="00A66C37" w:rsidRPr="00DD101F" w:rsidRDefault="00A66C37" w:rsidP="00003114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Wadium ulega przepadkowi w razie uchylenia się uczestnika, który wygrał przetarg, bez usprawiedliwionej przyczyny, od zawarcia umowy sprzedaży nieruchomości w terminie określonym przez Gminę Bieruń. </w:t>
      </w:r>
    </w:p>
    <w:p w:rsidR="00A66C37" w:rsidRPr="00DD101F" w:rsidRDefault="00A66C37" w:rsidP="00003114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O wysokości postąpienia decydują uczestnicy przetargów, z tym, że postąpienie nie może wynosić mniej niż 1% ceny wywoławczej, z zaokrągleniem w górę do pełnych dziesiątek złotych. </w:t>
      </w:r>
    </w:p>
    <w:p w:rsidR="00A66C37" w:rsidRPr="00DD101F" w:rsidRDefault="00A66C37" w:rsidP="00003114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Wylicytowaną cenę za nieruchomość wraz z podatkiem VAT należy uiścić w całości przed zawarciem notarialnej umowy sprzedaży nieruchomości. </w:t>
      </w:r>
    </w:p>
    <w:p w:rsidR="000221FC" w:rsidRDefault="00A66C37" w:rsidP="000221FC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Przy zakupie nieruchomości przez osobę będącą cudzoziemcem w rozumieniu ustawy z dnia 24 marca 1920 r. o nabywaniu nieruchomości przez cudzoziemców 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br/>
        <w:t xml:space="preserve">(t.j. </w:t>
      </w:r>
      <w:hyperlink r:id="rId8" w:history="1">
        <w:r w:rsidRPr="00DD101F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Dz.U. z 2017 r. poz. 2278</w:t>
        </w:r>
      </w:hyperlink>
      <w:r w:rsidRPr="00DD101F">
        <w:rPr>
          <w:rFonts w:asciiTheme="minorHAnsi" w:hAnsiTheme="minorHAnsi" w:cstheme="minorHAnsi"/>
          <w:color w:val="auto"/>
          <w:sz w:val="22"/>
          <w:szCs w:val="22"/>
        </w:rPr>
        <w:t>) wymagane jest stosowne zezwolenie wynikające z przepisów tej</w:t>
      </w:r>
      <w:r w:rsidR="00DD101F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ustawy. </w:t>
      </w:r>
    </w:p>
    <w:p w:rsidR="00A66C37" w:rsidRPr="000221FC" w:rsidRDefault="00A66C37" w:rsidP="000221FC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0221FC">
        <w:rPr>
          <w:rFonts w:asciiTheme="minorHAnsi" w:hAnsiTheme="minorHAnsi" w:cstheme="minorHAnsi"/>
          <w:color w:val="auto"/>
          <w:sz w:val="22"/>
          <w:szCs w:val="22"/>
        </w:rPr>
        <w:t>Nie dopuszcza się zwrotu uczestnikom przetargu jakichkolwiek kosztów związanych z</w:t>
      </w:r>
      <w:r w:rsidR="00DD101F" w:rsidRPr="000221FC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0221FC">
        <w:rPr>
          <w:rFonts w:asciiTheme="minorHAnsi" w:hAnsiTheme="minorHAnsi" w:cstheme="minorHAnsi"/>
          <w:color w:val="auto"/>
          <w:sz w:val="22"/>
          <w:szCs w:val="22"/>
        </w:rPr>
        <w:t>uczestnictwem w przetargu.</w:t>
      </w:r>
    </w:p>
    <w:p w:rsidR="00A66C37" w:rsidRPr="00DD101F" w:rsidRDefault="00A66C37" w:rsidP="00003114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Bliższe informacje można uzyskać w Wydziale Gospodarki Przestrzennej i Nieruchomości Urzędu Miejskiego w Bieruniu, ul. Rynek 14 (Segment A, II piętro, pokój nr 204), tel.: (032) 708 09 61. Adres internetowy: </w:t>
      </w:r>
      <w:hyperlink r:id="rId9" w:history="1">
        <w:r w:rsidRPr="00DD101F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www.bierun.pl</w:t>
        </w:r>
      </w:hyperlink>
    </w:p>
    <w:p w:rsidR="00A66C37" w:rsidRPr="00DD101F" w:rsidRDefault="00A66C37" w:rsidP="00003114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Treść ogłoszenia oraz druki oświadczeń dostępne są na stronie internetowej Urzędu Miejskiego w Bieruniu </w:t>
      </w:r>
      <w:r w:rsidRPr="00DD101F">
        <w:rPr>
          <w:rFonts w:asciiTheme="minorHAnsi" w:hAnsiTheme="minorHAnsi" w:cstheme="minorHAnsi"/>
          <w:color w:val="auto"/>
          <w:sz w:val="22"/>
          <w:szCs w:val="22"/>
          <w:u w:val="single"/>
        </w:rPr>
        <w:t>www.bierun.pl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, w Biuletynie Informacji Publicznej </w:t>
      </w:r>
      <w:hyperlink r:id="rId10" w:history="1">
        <w:r w:rsidRPr="00DD101F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www.bip.bierun.pl</w:t>
        </w:r>
      </w:hyperlink>
      <w:r w:rsidRPr="00DD101F"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 </w:t>
      </w:r>
      <w:r w:rsidRPr="00DD101F">
        <w:rPr>
          <w:rFonts w:asciiTheme="minorHAnsi" w:hAnsiTheme="minorHAnsi" w:cstheme="minorHAnsi"/>
          <w:color w:val="auto"/>
          <w:sz w:val="22"/>
          <w:szCs w:val="22"/>
        </w:rPr>
        <w:t>oraz na tablicy ogłoszeń UM Bieruń.</w:t>
      </w:r>
      <w:r w:rsidRPr="00DD101F"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  </w:t>
      </w:r>
    </w:p>
    <w:p w:rsidR="00A66C37" w:rsidRPr="00DD101F" w:rsidRDefault="00A66C37" w:rsidP="00003114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D101F">
        <w:rPr>
          <w:rFonts w:asciiTheme="minorHAnsi" w:hAnsiTheme="minorHAnsi" w:cstheme="minorHAnsi"/>
          <w:color w:val="auto"/>
          <w:sz w:val="22"/>
          <w:szCs w:val="22"/>
        </w:rPr>
        <w:t xml:space="preserve">Burmistrz Miasta może odwołać ogłoszony przetarg z uzasadnionej przyczyny. </w:t>
      </w:r>
    </w:p>
    <w:p w:rsidR="006A07E3" w:rsidRPr="00DD101F" w:rsidRDefault="006A07E3" w:rsidP="004B2CD5">
      <w:pPr>
        <w:spacing w:after="60"/>
        <w:jc w:val="center"/>
        <w:rPr>
          <w:rFonts w:cstheme="minorHAnsi"/>
          <w:b/>
        </w:rPr>
      </w:pPr>
    </w:p>
    <w:p w:rsidR="006A07E3" w:rsidRPr="00DD101F" w:rsidRDefault="006A07E3" w:rsidP="004B2CD5">
      <w:pPr>
        <w:spacing w:after="60"/>
        <w:jc w:val="center"/>
        <w:rPr>
          <w:rFonts w:cstheme="minorHAnsi"/>
          <w:b/>
        </w:rPr>
      </w:pPr>
    </w:p>
    <w:p w:rsidR="006A07E3" w:rsidRPr="00DD101F" w:rsidRDefault="006A07E3" w:rsidP="004B2CD5">
      <w:pPr>
        <w:spacing w:after="60"/>
        <w:jc w:val="center"/>
        <w:rPr>
          <w:rFonts w:cstheme="minorHAnsi"/>
          <w:b/>
        </w:rPr>
      </w:pPr>
    </w:p>
    <w:p w:rsidR="004B2CD5" w:rsidRPr="00DD101F" w:rsidRDefault="004B2CD5" w:rsidP="009F3AA2">
      <w:pPr>
        <w:spacing w:after="60"/>
        <w:rPr>
          <w:rFonts w:cstheme="minorHAnsi"/>
        </w:rPr>
      </w:pPr>
      <w:bookmarkStart w:id="0" w:name="_GoBack"/>
      <w:bookmarkEnd w:id="0"/>
    </w:p>
    <w:sectPr w:rsidR="004B2CD5" w:rsidRPr="00DD101F" w:rsidSect="006A07E3">
      <w:pgSz w:w="11907" w:h="16839" w:code="9"/>
      <w:pgMar w:top="426" w:right="1417" w:bottom="1135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87A" w:rsidRDefault="008B587A" w:rsidP="00DB148E">
      <w:pPr>
        <w:spacing w:after="0" w:line="240" w:lineRule="auto"/>
      </w:pPr>
      <w:r>
        <w:separator/>
      </w:r>
    </w:p>
  </w:endnote>
  <w:endnote w:type="continuationSeparator" w:id="0">
    <w:p w:rsidR="008B587A" w:rsidRDefault="008B587A" w:rsidP="00DB1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87A" w:rsidRDefault="008B587A" w:rsidP="00DB148E">
      <w:pPr>
        <w:spacing w:after="0" w:line="240" w:lineRule="auto"/>
      </w:pPr>
      <w:r>
        <w:separator/>
      </w:r>
    </w:p>
  </w:footnote>
  <w:footnote w:type="continuationSeparator" w:id="0">
    <w:p w:rsidR="008B587A" w:rsidRDefault="008B587A" w:rsidP="00DB14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CB18D648"/>
    <w:name w:val="WW8Num2"/>
    <w:lvl w:ilvl="0">
      <w:start w:val="1"/>
      <w:numFmt w:val="decimal"/>
      <w:lvlText w:val="%1."/>
      <w:lvlJc w:val="left"/>
      <w:pPr>
        <w:tabs>
          <w:tab w:val="num" w:pos="615"/>
        </w:tabs>
        <w:ind w:left="0" w:firstLine="0"/>
      </w:pPr>
      <w:rPr>
        <w:rFonts w:ascii="Arial" w:hAnsi="Arial" w:cs="Aria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927"/>
        </w:tabs>
        <w:ind w:left="0" w:firstLine="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/>
        <w:color w:val="auto"/>
      </w:rPr>
    </w:lvl>
  </w:abstractNum>
  <w:abstractNum w:abstractNumId="4" w15:restartNumberingAfterBreak="0">
    <w:nsid w:val="00000006"/>
    <w:multiLevelType w:val="singleLevel"/>
    <w:tmpl w:val="00000006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5" w15:restartNumberingAfterBreak="0">
    <w:nsid w:val="42351E3A"/>
    <w:multiLevelType w:val="hybridMultilevel"/>
    <w:tmpl w:val="20B8B686"/>
    <w:lvl w:ilvl="0" w:tplc="E0CEFD6E">
      <w:start w:val="1"/>
      <w:numFmt w:val="decimal"/>
      <w:lvlText w:val="%1."/>
      <w:lvlJc w:val="left"/>
      <w:pPr>
        <w:ind w:left="1146" w:hanging="360"/>
      </w:pPr>
      <w:rPr>
        <w:rFonts w:asciiTheme="minorHAnsi" w:eastAsiaTheme="minorEastAsia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74E009AF"/>
    <w:multiLevelType w:val="hybridMultilevel"/>
    <w:tmpl w:val="BE56948C"/>
    <w:lvl w:ilvl="0" w:tplc="A7DE89D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51871D8"/>
    <w:multiLevelType w:val="hybridMultilevel"/>
    <w:tmpl w:val="D570B4B6"/>
    <w:lvl w:ilvl="0" w:tplc="B6B028D4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76F1407B"/>
    <w:multiLevelType w:val="hybridMultilevel"/>
    <w:tmpl w:val="F28C94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6"/>
  </w:num>
  <w:num w:numId="5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582"/>
    <w:rsid w:val="00003114"/>
    <w:rsid w:val="00010C97"/>
    <w:rsid w:val="00012A62"/>
    <w:rsid w:val="00017399"/>
    <w:rsid w:val="0002098F"/>
    <w:rsid w:val="000221FC"/>
    <w:rsid w:val="0003371D"/>
    <w:rsid w:val="00063E0A"/>
    <w:rsid w:val="00066480"/>
    <w:rsid w:val="000A055B"/>
    <w:rsid w:val="000A220C"/>
    <w:rsid w:val="000B6ECA"/>
    <w:rsid w:val="000D34ED"/>
    <w:rsid w:val="000F5E6A"/>
    <w:rsid w:val="00103519"/>
    <w:rsid w:val="00106C90"/>
    <w:rsid w:val="00120F45"/>
    <w:rsid w:val="001350C0"/>
    <w:rsid w:val="00172582"/>
    <w:rsid w:val="00176B74"/>
    <w:rsid w:val="0018241F"/>
    <w:rsid w:val="0019511C"/>
    <w:rsid w:val="001B18F0"/>
    <w:rsid w:val="001B27AE"/>
    <w:rsid w:val="001D46AD"/>
    <w:rsid w:val="001E4718"/>
    <w:rsid w:val="001E68FC"/>
    <w:rsid w:val="001E7B85"/>
    <w:rsid w:val="001F147C"/>
    <w:rsid w:val="00207A96"/>
    <w:rsid w:val="00222CD6"/>
    <w:rsid w:val="00227DE6"/>
    <w:rsid w:val="002466E6"/>
    <w:rsid w:val="00261971"/>
    <w:rsid w:val="00282C0D"/>
    <w:rsid w:val="002A169B"/>
    <w:rsid w:val="002D2738"/>
    <w:rsid w:val="002E5EE7"/>
    <w:rsid w:val="003016FC"/>
    <w:rsid w:val="00302F4E"/>
    <w:rsid w:val="00303B29"/>
    <w:rsid w:val="003163DF"/>
    <w:rsid w:val="00326C8F"/>
    <w:rsid w:val="00330915"/>
    <w:rsid w:val="00330A0F"/>
    <w:rsid w:val="00331C8E"/>
    <w:rsid w:val="0034195A"/>
    <w:rsid w:val="003557AA"/>
    <w:rsid w:val="003713AC"/>
    <w:rsid w:val="003857C0"/>
    <w:rsid w:val="003C22DF"/>
    <w:rsid w:val="003C33BA"/>
    <w:rsid w:val="003C4E92"/>
    <w:rsid w:val="003D17E1"/>
    <w:rsid w:val="003D770D"/>
    <w:rsid w:val="003F09FD"/>
    <w:rsid w:val="003F1741"/>
    <w:rsid w:val="0041587A"/>
    <w:rsid w:val="00442628"/>
    <w:rsid w:val="00443989"/>
    <w:rsid w:val="00451EC8"/>
    <w:rsid w:val="00452475"/>
    <w:rsid w:val="004545E8"/>
    <w:rsid w:val="0045630A"/>
    <w:rsid w:val="004577FA"/>
    <w:rsid w:val="00482672"/>
    <w:rsid w:val="0049335C"/>
    <w:rsid w:val="004A1445"/>
    <w:rsid w:val="004B2843"/>
    <w:rsid w:val="004B2CD5"/>
    <w:rsid w:val="004B6C8B"/>
    <w:rsid w:val="004C2A69"/>
    <w:rsid w:val="004C2B95"/>
    <w:rsid w:val="004D38C3"/>
    <w:rsid w:val="004D41E9"/>
    <w:rsid w:val="004F3527"/>
    <w:rsid w:val="004F74C2"/>
    <w:rsid w:val="005015AA"/>
    <w:rsid w:val="00502CF3"/>
    <w:rsid w:val="00505375"/>
    <w:rsid w:val="005266D9"/>
    <w:rsid w:val="005349CB"/>
    <w:rsid w:val="00535021"/>
    <w:rsid w:val="00540D20"/>
    <w:rsid w:val="00540D7C"/>
    <w:rsid w:val="00544802"/>
    <w:rsid w:val="00565EB9"/>
    <w:rsid w:val="00581A8B"/>
    <w:rsid w:val="00585E31"/>
    <w:rsid w:val="00591122"/>
    <w:rsid w:val="00591547"/>
    <w:rsid w:val="00597154"/>
    <w:rsid w:val="005A347E"/>
    <w:rsid w:val="005D0E55"/>
    <w:rsid w:val="005D35C2"/>
    <w:rsid w:val="005D5653"/>
    <w:rsid w:val="005E28E9"/>
    <w:rsid w:val="005E6561"/>
    <w:rsid w:val="005E6E06"/>
    <w:rsid w:val="005F079B"/>
    <w:rsid w:val="005F4579"/>
    <w:rsid w:val="00607DB3"/>
    <w:rsid w:val="00613F4D"/>
    <w:rsid w:val="00671DDC"/>
    <w:rsid w:val="00674ED4"/>
    <w:rsid w:val="006A04E7"/>
    <w:rsid w:val="006A07E3"/>
    <w:rsid w:val="006C2656"/>
    <w:rsid w:val="006C3004"/>
    <w:rsid w:val="006D03AA"/>
    <w:rsid w:val="006D0CB8"/>
    <w:rsid w:val="006E6568"/>
    <w:rsid w:val="007076BB"/>
    <w:rsid w:val="00717027"/>
    <w:rsid w:val="0072142A"/>
    <w:rsid w:val="00722CD6"/>
    <w:rsid w:val="0073046F"/>
    <w:rsid w:val="00731B04"/>
    <w:rsid w:val="00744427"/>
    <w:rsid w:val="00745E5E"/>
    <w:rsid w:val="0076511F"/>
    <w:rsid w:val="007668A8"/>
    <w:rsid w:val="007717A0"/>
    <w:rsid w:val="007828C7"/>
    <w:rsid w:val="007838EF"/>
    <w:rsid w:val="00785941"/>
    <w:rsid w:val="007921FA"/>
    <w:rsid w:val="00792A8B"/>
    <w:rsid w:val="007B3620"/>
    <w:rsid w:val="007C0D89"/>
    <w:rsid w:val="007D6576"/>
    <w:rsid w:val="007E49A6"/>
    <w:rsid w:val="008105FA"/>
    <w:rsid w:val="00812DB4"/>
    <w:rsid w:val="00825787"/>
    <w:rsid w:val="008277E2"/>
    <w:rsid w:val="00835E1B"/>
    <w:rsid w:val="008365F1"/>
    <w:rsid w:val="00863E45"/>
    <w:rsid w:val="008670F1"/>
    <w:rsid w:val="00867635"/>
    <w:rsid w:val="008701B4"/>
    <w:rsid w:val="00873E1C"/>
    <w:rsid w:val="00876ECD"/>
    <w:rsid w:val="0088315B"/>
    <w:rsid w:val="00892E41"/>
    <w:rsid w:val="008A7416"/>
    <w:rsid w:val="008B587A"/>
    <w:rsid w:val="008C527B"/>
    <w:rsid w:val="008D7B43"/>
    <w:rsid w:val="008E4115"/>
    <w:rsid w:val="008E528E"/>
    <w:rsid w:val="008E5AD5"/>
    <w:rsid w:val="0090129B"/>
    <w:rsid w:val="009350D4"/>
    <w:rsid w:val="00944872"/>
    <w:rsid w:val="009517F4"/>
    <w:rsid w:val="00953FFF"/>
    <w:rsid w:val="009563B3"/>
    <w:rsid w:val="00956E9E"/>
    <w:rsid w:val="009650A7"/>
    <w:rsid w:val="00973011"/>
    <w:rsid w:val="00987636"/>
    <w:rsid w:val="00995C15"/>
    <w:rsid w:val="009977C9"/>
    <w:rsid w:val="009B2D89"/>
    <w:rsid w:val="009B6B86"/>
    <w:rsid w:val="009D4152"/>
    <w:rsid w:val="009E69BD"/>
    <w:rsid w:val="009F3AA2"/>
    <w:rsid w:val="009F4EC3"/>
    <w:rsid w:val="009F7A39"/>
    <w:rsid w:val="00A039A3"/>
    <w:rsid w:val="00A10766"/>
    <w:rsid w:val="00A21E56"/>
    <w:rsid w:val="00A23F26"/>
    <w:rsid w:val="00A3050B"/>
    <w:rsid w:val="00A3511F"/>
    <w:rsid w:val="00A44742"/>
    <w:rsid w:val="00A52E67"/>
    <w:rsid w:val="00A564FA"/>
    <w:rsid w:val="00A6379C"/>
    <w:rsid w:val="00A66C37"/>
    <w:rsid w:val="00A66F55"/>
    <w:rsid w:val="00A67E02"/>
    <w:rsid w:val="00A81677"/>
    <w:rsid w:val="00A84DA4"/>
    <w:rsid w:val="00A855CF"/>
    <w:rsid w:val="00AA72A1"/>
    <w:rsid w:val="00AC4887"/>
    <w:rsid w:val="00AD5DEC"/>
    <w:rsid w:val="00AD663F"/>
    <w:rsid w:val="00AE27A0"/>
    <w:rsid w:val="00B018A7"/>
    <w:rsid w:val="00B13081"/>
    <w:rsid w:val="00B16155"/>
    <w:rsid w:val="00B36B70"/>
    <w:rsid w:val="00B403AE"/>
    <w:rsid w:val="00B411C3"/>
    <w:rsid w:val="00B653C4"/>
    <w:rsid w:val="00B72265"/>
    <w:rsid w:val="00B73667"/>
    <w:rsid w:val="00B9665B"/>
    <w:rsid w:val="00BA2E03"/>
    <w:rsid w:val="00BD016D"/>
    <w:rsid w:val="00BE0070"/>
    <w:rsid w:val="00BE229E"/>
    <w:rsid w:val="00BF260E"/>
    <w:rsid w:val="00BF6DAD"/>
    <w:rsid w:val="00C06F35"/>
    <w:rsid w:val="00C36B07"/>
    <w:rsid w:val="00C75DC0"/>
    <w:rsid w:val="00C80423"/>
    <w:rsid w:val="00C859CC"/>
    <w:rsid w:val="00C924DB"/>
    <w:rsid w:val="00CC430A"/>
    <w:rsid w:val="00CC5440"/>
    <w:rsid w:val="00CD38C4"/>
    <w:rsid w:val="00D01378"/>
    <w:rsid w:val="00D05800"/>
    <w:rsid w:val="00D10A20"/>
    <w:rsid w:val="00D10B70"/>
    <w:rsid w:val="00D15C3B"/>
    <w:rsid w:val="00D447C7"/>
    <w:rsid w:val="00D4541A"/>
    <w:rsid w:val="00D71D66"/>
    <w:rsid w:val="00D80BC1"/>
    <w:rsid w:val="00D91914"/>
    <w:rsid w:val="00D92EC4"/>
    <w:rsid w:val="00D96D4C"/>
    <w:rsid w:val="00DB148E"/>
    <w:rsid w:val="00DB2ACD"/>
    <w:rsid w:val="00DC0CDD"/>
    <w:rsid w:val="00DC1D50"/>
    <w:rsid w:val="00DC78C4"/>
    <w:rsid w:val="00DD0793"/>
    <w:rsid w:val="00DD101F"/>
    <w:rsid w:val="00DF6E82"/>
    <w:rsid w:val="00E136A4"/>
    <w:rsid w:val="00E14A74"/>
    <w:rsid w:val="00E2327B"/>
    <w:rsid w:val="00E25220"/>
    <w:rsid w:val="00E2795C"/>
    <w:rsid w:val="00E40F53"/>
    <w:rsid w:val="00E4268B"/>
    <w:rsid w:val="00E46A7F"/>
    <w:rsid w:val="00E532F1"/>
    <w:rsid w:val="00E83411"/>
    <w:rsid w:val="00EB3FCB"/>
    <w:rsid w:val="00EB56F5"/>
    <w:rsid w:val="00ED3F24"/>
    <w:rsid w:val="00EE18C3"/>
    <w:rsid w:val="00EE2382"/>
    <w:rsid w:val="00EF381D"/>
    <w:rsid w:val="00F003D7"/>
    <w:rsid w:val="00F025DA"/>
    <w:rsid w:val="00F3240B"/>
    <w:rsid w:val="00F326A2"/>
    <w:rsid w:val="00F41067"/>
    <w:rsid w:val="00F4704F"/>
    <w:rsid w:val="00F475D1"/>
    <w:rsid w:val="00F5225A"/>
    <w:rsid w:val="00F576BA"/>
    <w:rsid w:val="00F7065D"/>
    <w:rsid w:val="00FA2E23"/>
    <w:rsid w:val="00FA6BE3"/>
    <w:rsid w:val="00FE27C6"/>
    <w:rsid w:val="00FE7E36"/>
    <w:rsid w:val="00FF1AC6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22B87C-7DF5-4955-81EF-F67FE830B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027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018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172582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Arial" w:eastAsia="Times New Roman" w:hAnsi="Arial" w:cs="Times New Roman"/>
      <w:b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Jasnalista1">
    <w:name w:val="Jasna lista1"/>
    <w:basedOn w:val="Standardowy"/>
    <w:uiPriority w:val="61"/>
    <w:rsid w:val="0017258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172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58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725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72582"/>
    <w:rPr>
      <w:rFonts w:ascii="Arial" w:eastAsia="Times New Roman" w:hAnsi="Arial" w:cs="Times New Roman"/>
      <w:b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72582"/>
    <w:pPr>
      <w:ind w:left="720"/>
      <w:contextualSpacing/>
    </w:pPr>
  </w:style>
  <w:style w:type="paragraph" w:customStyle="1" w:styleId="WW-Tekstpodstawowy2">
    <w:name w:val="WW-Tekst podstawowy 2"/>
    <w:basedOn w:val="Normalny"/>
    <w:rsid w:val="0017258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6"/>
      <w:szCs w:val="20"/>
      <w:lang w:eastAsia="ar-SA"/>
    </w:rPr>
  </w:style>
  <w:style w:type="character" w:styleId="Hipercze">
    <w:name w:val="Hyperlink"/>
    <w:basedOn w:val="Domylnaczcionkaakapitu"/>
    <w:uiPriority w:val="99"/>
    <w:rsid w:val="006C2656"/>
    <w:rPr>
      <w:color w:val="0000FF"/>
      <w:u w:val="single"/>
    </w:rPr>
  </w:style>
  <w:style w:type="paragraph" w:styleId="Podtytu">
    <w:name w:val="Subtitle"/>
    <w:basedOn w:val="Normalny"/>
    <w:next w:val="Tekstpodstawowy"/>
    <w:link w:val="PodtytuZnak"/>
    <w:qFormat/>
    <w:rsid w:val="006C2656"/>
    <w:pPr>
      <w:keepNext/>
      <w:suppressAutoHyphens/>
      <w:spacing w:before="240" w:after="120" w:line="240" w:lineRule="auto"/>
      <w:jc w:val="center"/>
    </w:pPr>
    <w:rPr>
      <w:rFonts w:ascii="Arial" w:eastAsia="HG Mincho Light J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6C2656"/>
    <w:rPr>
      <w:rFonts w:ascii="Arial" w:eastAsia="HG Mincho Light J" w:hAnsi="Arial" w:cs="Tahoma"/>
      <w:i/>
      <w:iCs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6C2656"/>
    <w:pPr>
      <w:suppressAutoHyphens/>
      <w:spacing w:after="0" w:line="240" w:lineRule="auto"/>
      <w:ind w:left="-709"/>
      <w:jc w:val="both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C2656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26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2656"/>
  </w:style>
  <w:style w:type="character" w:customStyle="1" w:styleId="Nagwek3Znak">
    <w:name w:val="Nagłówek 3 Znak"/>
    <w:basedOn w:val="Domylnaczcionkaakapitu"/>
    <w:link w:val="Nagwek3"/>
    <w:uiPriority w:val="9"/>
    <w:rsid w:val="00B018A7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Tabela-Siatka1">
    <w:name w:val="Tabela - Siatka1"/>
    <w:basedOn w:val="Standardowy"/>
    <w:next w:val="Tabela-Siatka"/>
    <w:uiPriority w:val="59"/>
    <w:rsid w:val="00591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B73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169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ela-Siatka3">
    <w:name w:val="Tabela - Siatka3"/>
    <w:basedOn w:val="Standardowy"/>
    <w:next w:val="Tabela-Siatka"/>
    <w:uiPriority w:val="59"/>
    <w:rsid w:val="007D6576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B1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48E"/>
  </w:style>
  <w:style w:type="paragraph" w:styleId="Stopka">
    <w:name w:val="footer"/>
    <w:basedOn w:val="Normalny"/>
    <w:link w:val="StopkaZnak"/>
    <w:uiPriority w:val="99"/>
    <w:unhideWhenUsed/>
    <w:rsid w:val="00DB1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48E"/>
  </w:style>
  <w:style w:type="paragraph" w:customStyle="1" w:styleId="Standard">
    <w:name w:val="Standard"/>
    <w:rsid w:val="0097301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cnrwha3t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bip.bieru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e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D6966-F822-4941-98DB-E850FA4F6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1996</Words>
  <Characters>11978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Bierun</Company>
  <LinksUpToDate>false</LinksUpToDate>
  <CharactersWithSpaces>13947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krystyna.targiel</dc:creator>
  <cp:lastModifiedBy>Marlena Szulc-Janta</cp:lastModifiedBy>
  <cp:revision>25</cp:revision>
  <cp:lastPrinted>2021-08-25T09:15:00Z</cp:lastPrinted>
  <dcterms:created xsi:type="dcterms:W3CDTF">2021-07-14T12:22:00Z</dcterms:created>
  <dcterms:modified xsi:type="dcterms:W3CDTF">2021-08-30T11:59:00Z</dcterms:modified>
</cp:coreProperties>
</file>