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241BFC" w14:textId="6782DEE0" w:rsidR="000B7C76" w:rsidRDefault="000B7C76">
      <w:r>
        <w:t>wyniki</w:t>
      </w:r>
    </w:p>
    <w:p w14:paraId="63579DF0" w14:textId="2F3C24A3" w:rsidR="006D5A75" w:rsidRDefault="000B7C76">
      <w:hyperlink r:id="rId4" w:history="1">
        <w:r w:rsidRPr="00984326">
          <w:rPr>
            <w:rStyle w:val="Hipercze"/>
          </w:rPr>
          <w:t>https://wybory.gov.pl/prezydent20200628/pl/wyniki/2/gm/241401</w:t>
        </w:r>
      </w:hyperlink>
    </w:p>
    <w:p w14:paraId="78FF7786" w14:textId="7C08075B" w:rsidR="000B7C76" w:rsidRDefault="000B7C76"/>
    <w:p w14:paraId="5B0F1D5D" w14:textId="011B9ABB" w:rsidR="000B7C76" w:rsidRDefault="000B7C76">
      <w:proofErr w:type="spellStart"/>
      <w:r>
        <w:t>Frekfencja</w:t>
      </w:r>
      <w:proofErr w:type="spellEnd"/>
      <w:r>
        <w:t xml:space="preserve"> </w:t>
      </w:r>
    </w:p>
    <w:p w14:paraId="1B0BB574" w14:textId="100AA849" w:rsidR="000B7C76" w:rsidRDefault="000B7C76">
      <w:r w:rsidRPr="000B7C76">
        <w:t>https://wybory.gov.pl/prezydent20200628/pl/frekwencja/2/Koniec/gm/241401</w:t>
      </w:r>
    </w:p>
    <w:sectPr w:rsidR="000B7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49"/>
    <w:rsid w:val="000B7C76"/>
    <w:rsid w:val="00520D49"/>
    <w:rsid w:val="00774EF0"/>
    <w:rsid w:val="00E8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9690C"/>
  <w15:chartTrackingRefBased/>
  <w15:docId w15:val="{E582C77B-511B-43D7-A9CC-1244A442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B7C7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7C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ybory.gov.pl/prezydent20200628/pl/wyniki/2/gm/2414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200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Adamczyk</dc:creator>
  <cp:keywords/>
  <dc:description/>
  <cp:lastModifiedBy>Katarzyna Adamczyk</cp:lastModifiedBy>
  <cp:revision>3</cp:revision>
  <dcterms:created xsi:type="dcterms:W3CDTF">2020-07-13T06:46:00Z</dcterms:created>
  <dcterms:modified xsi:type="dcterms:W3CDTF">2020-07-13T06:48:00Z</dcterms:modified>
</cp:coreProperties>
</file>