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F4F2C" w14:textId="77777777" w:rsidR="005173DD" w:rsidRPr="004D346F" w:rsidRDefault="005173DD" w:rsidP="005173DD">
      <w:pPr>
        <w:pStyle w:val="Standard"/>
        <w:spacing w:line="276" w:lineRule="auto"/>
        <w:jc w:val="center"/>
        <w:rPr>
          <w:rFonts w:asciiTheme="minorHAnsi" w:eastAsia="Liberation Serif" w:hAnsiTheme="minorHAnsi" w:cstheme="minorHAnsi"/>
          <w:b/>
          <w:bCs/>
        </w:rPr>
      </w:pPr>
      <w:r w:rsidRPr="004D346F">
        <w:rPr>
          <w:rFonts w:asciiTheme="minorHAnsi" w:eastAsia="Liberation Serif" w:hAnsiTheme="minorHAnsi" w:cstheme="minorHAnsi"/>
          <w:b/>
          <w:bCs/>
        </w:rPr>
        <w:t>KLAUZULA INFORMACYJNA</w:t>
      </w:r>
    </w:p>
    <w:p w14:paraId="3FFD2AF8" w14:textId="77777777" w:rsidR="005173DD" w:rsidRPr="004D346F" w:rsidRDefault="005173DD" w:rsidP="005173DD">
      <w:pPr>
        <w:pStyle w:val="Standard"/>
        <w:spacing w:line="276" w:lineRule="auto"/>
        <w:jc w:val="center"/>
        <w:rPr>
          <w:rFonts w:asciiTheme="minorHAnsi" w:eastAsia="Liberation Serif" w:hAnsiTheme="minorHAnsi" w:cstheme="minorHAnsi"/>
          <w:sz w:val="22"/>
          <w:szCs w:val="22"/>
        </w:rPr>
      </w:pPr>
      <w:r w:rsidRPr="004D346F">
        <w:rPr>
          <w:rFonts w:asciiTheme="minorHAnsi" w:eastAsia="Liberation Serif" w:hAnsiTheme="minorHAnsi" w:cstheme="minorHAnsi"/>
          <w:sz w:val="22"/>
          <w:szCs w:val="22"/>
        </w:rPr>
        <w:t>dotycząca przeprowadzenia procedury wyborów ławników</w:t>
      </w:r>
      <w:r w:rsidR="00BD5B2F" w:rsidRPr="004D346F">
        <w:rPr>
          <w:rFonts w:asciiTheme="minorHAnsi" w:eastAsia="Liberation Serif" w:hAnsiTheme="minorHAnsi" w:cstheme="minorHAnsi"/>
          <w:sz w:val="22"/>
          <w:szCs w:val="22"/>
        </w:rPr>
        <w:t xml:space="preserve"> na kadencję 2020-2023</w:t>
      </w:r>
    </w:p>
    <w:p w14:paraId="6E6639B8" w14:textId="77777777" w:rsidR="005173DD" w:rsidRPr="004D346F" w:rsidRDefault="005173DD" w:rsidP="00B92A14">
      <w:pPr>
        <w:spacing w:line="256" w:lineRule="auto"/>
        <w:jc w:val="both"/>
        <w:rPr>
          <w:rFonts w:ascii="Calibri" w:eastAsia="Calibri" w:hAnsi="Calibri" w:cs="Times New Roman"/>
        </w:rPr>
      </w:pPr>
    </w:p>
    <w:p w14:paraId="62C12893" w14:textId="77777777" w:rsidR="005173DD" w:rsidRPr="004D346F" w:rsidRDefault="00B92A14" w:rsidP="00B92A14">
      <w:pPr>
        <w:spacing w:line="256" w:lineRule="auto"/>
        <w:jc w:val="both"/>
        <w:rPr>
          <w:rFonts w:ascii="Calibri" w:eastAsia="Calibri" w:hAnsi="Calibri" w:cs="Times New Roman"/>
        </w:rPr>
      </w:pPr>
      <w:r w:rsidRPr="004D346F">
        <w:rPr>
          <w:rFonts w:ascii="Calibri" w:eastAsia="Calibri" w:hAnsi="Calibri" w:cs="Times New Roman"/>
        </w:rPr>
        <w:t>Administratorem danych osobowych jest Burmistrz Miasta Bierunia z siedzibą w Bieruniu, przy ul.</w:t>
      </w:r>
      <w:r w:rsidR="005173DD" w:rsidRPr="004D346F">
        <w:rPr>
          <w:rFonts w:ascii="Calibri" w:eastAsia="Calibri" w:hAnsi="Calibri" w:cs="Times New Roman"/>
        </w:rPr>
        <w:t> </w:t>
      </w:r>
      <w:r w:rsidRPr="004D346F">
        <w:rPr>
          <w:rFonts w:ascii="Calibri" w:eastAsia="Calibri" w:hAnsi="Calibri" w:cs="Times New Roman"/>
        </w:rPr>
        <w:t>Rynek 14. Osobą do kontaktu w sprawach dotyczących przetwarzania danych osobowych jest Inspektor Ochrony Danych (adres e-mail: iod@um.bierun.pl</w:t>
      </w:r>
      <w:r w:rsidR="00E94CE1" w:rsidRPr="004D346F">
        <w:rPr>
          <w:rFonts w:ascii="Calibri" w:eastAsia="Calibri" w:hAnsi="Calibri" w:cs="Times New Roman"/>
        </w:rPr>
        <w:t xml:space="preserve"> / tel.:</w:t>
      </w:r>
      <w:r w:rsidR="002F6176" w:rsidRPr="004D346F">
        <w:rPr>
          <w:rFonts w:ascii="Calibri" w:eastAsia="Calibri" w:hAnsi="Calibri" w:cs="Times New Roman"/>
        </w:rPr>
        <w:t xml:space="preserve"> (32) 708 09 12</w:t>
      </w:r>
      <w:r w:rsidR="00BD5B2F" w:rsidRPr="004D346F">
        <w:rPr>
          <w:rFonts w:ascii="Calibri" w:eastAsia="Calibri" w:hAnsi="Calibri" w:cs="Times New Roman"/>
        </w:rPr>
        <w:t>)</w:t>
      </w:r>
      <w:r w:rsidRPr="004D346F">
        <w:rPr>
          <w:rFonts w:ascii="Calibri" w:eastAsia="Calibri" w:hAnsi="Calibri" w:cs="Times New Roman"/>
        </w:rPr>
        <w:t xml:space="preserve">. </w:t>
      </w:r>
    </w:p>
    <w:p w14:paraId="273E7C6D" w14:textId="77777777" w:rsidR="00A87886" w:rsidRDefault="00B92A14" w:rsidP="00D542FF">
      <w:pPr>
        <w:spacing w:line="256" w:lineRule="auto"/>
        <w:jc w:val="both"/>
        <w:rPr>
          <w:rFonts w:ascii="Calibri" w:eastAsia="Calibri" w:hAnsi="Calibri" w:cs="Times New Roman"/>
        </w:rPr>
      </w:pPr>
      <w:r w:rsidRPr="004D346F">
        <w:rPr>
          <w:rFonts w:ascii="Calibri" w:eastAsia="Calibri" w:hAnsi="Calibri" w:cs="Times New Roman"/>
        </w:rPr>
        <w:t xml:space="preserve">Przetwarzanie danych jest obowiązkowe w celu realizacji uprawnień i spełnienia obowiązków określonych przepisami prawa lub w celu wykonania zadania realizowanego w interesie publicznym lub w ramach sprawowania władzy publicznej </w:t>
      </w:r>
      <w:r w:rsidR="005759BB">
        <w:rPr>
          <w:rFonts w:ascii="Calibri" w:eastAsia="Calibri" w:hAnsi="Calibri" w:cs="Times New Roman"/>
        </w:rPr>
        <w:t xml:space="preserve">tj. </w:t>
      </w:r>
      <w:r w:rsidR="002F6176" w:rsidRPr="004D346F">
        <w:rPr>
          <w:rFonts w:ascii="Calibri" w:eastAsia="Calibri" w:hAnsi="Calibri" w:cs="Times New Roman"/>
        </w:rPr>
        <w:t xml:space="preserve">w celu przeprowadzenia procedury wyborów ławników do Sądu </w:t>
      </w:r>
      <w:r w:rsidR="00A87886">
        <w:rPr>
          <w:rFonts w:ascii="Calibri" w:eastAsia="Calibri" w:hAnsi="Calibri" w:cs="Times New Roman"/>
        </w:rPr>
        <w:t xml:space="preserve">Okręgowego w Katowicach i Sądu </w:t>
      </w:r>
      <w:r w:rsidR="002F6176" w:rsidRPr="004D346F">
        <w:rPr>
          <w:rFonts w:ascii="Calibri" w:eastAsia="Calibri" w:hAnsi="Calibri" w:cs="Times New Roman"/>
        </w:rPr>
        <w:t xml:space="preserve">Rejonowego w Tychach. </w:t>
      </w:r>
    </w:p>
    <w:p w14:paraId="23382017" w14:textId="77777777" w:rsidR="002F6176" w:rsidRPr="004D346F" w:rsidRDefault="00B92A14" w:rsidP="00D542FF">
      <w:pPr>
        <w:spacing w:line="256" w:lineRule="auto"/>
        <w:jc w:val="both"/>
        <w:rPr>
          <w:rFonts w:ascii="Calibri" w:eastAsia="Calibri" w:hAnsi="Calibri" w:cs="Times New Roman"/>
        </w:rPr>
      </w:pPr>
      <w:r w:rsidRPr="004D346F">
        <w:rPr>
          <w:rFonts w:ascii="Calibri" w:eastAsia="Calibri" w:hAnsi="Calibri" w:cs="Times New Roman"/>
        </w:rPr>
        <w:t xml:space="preserve">Podstawa prawna: </w:t>
      </w:r>
      <w:r w:rsidR="00D542FF" w:rsidRPr="004D346F">
        <w:rPr>
          <w:rFonts w:ascii="Calibri" w:eastAsia="Calibri" w:hAnsi="Calibri" w:cs="Times New Roman"/>
        </w:rPr>
        <w:t xml:space="preserve">Ustawa </w:t>
      </w:r>
      <w:r w:rsidR="00D542FF" w:rsidRPr="004D346F">
        <w:rPr>
          <w:color w:val="000000" w:themeColor="text1"/>
        </w:rPr>
        <w:t xml:space="preserve">z dnia 27 lipca 2001 r. Prawo </w:t>
      </w:r>
      <w:r w:rsidR="00D542FF" w:rsidRPr="004D346F">
        <w:rPr>
          <w:rFonts w:ascii="Calibri" w:eastAsia="Calibri" w:hAnsi="Calibri" w:cs="Times New Roman"/>
        </w:rPr>
        <w:t>o ustroju sądów powszechnych (</w:t>
      </w:r>
      <w:proofErr w:type="spellStart"/>
      <w:r w:rsidR="005759BB">
        <w:rPr>
          <w:rFonts w:ascii="Calibri" w:eastAsia="Calibri" w:hAnsi="Calibri" w:cs="Times New Roman"/>
        </w:rPr>
        <w:t>t.j</w:t>
      </w:r>
      <w:proofErr w:type="spellEnd"/>
      <w:r w:rsidR="005759BB">
        <w:rPr>
          <w:rFonts w:ascii="Calibri" w:eastAsia="Calibri" w:hAnsi="Calibri" w:cs="Times New Roman"/>
        </w:rPr>
        <w:t>. Dz.U. z </w:t>
      </w:r>
      <w:r w:rsidR="00D542FF" w:rsidRPr="004D346F">
        <w:rPr>
          <w:rFonts w:ascii="Calibri" w:eastAsia="Calibri" w:hAnsi="Calibri" w:cs="Times New Roman"/>
        </w:rPr>
        <w:t>20</w:t>
      </w:r>
      <w:r w:rsidR="005759BB">
        <w:rPr>
          <w:rFonts w:ascii="Calibri" w:eastAsia="Calibri" w:hAnsi="Calibri" w:cs="Times New Roman"/>
        </w:rPr>
        <w:t>20</w:t>
      </w:r>
      <w:r w:rsidR="00D542FF" w:rsidRPr="004D346F">
        <w:rPr>
          <w:rFonts w:ascii="Calibri" w:eastAsia="Calibri" w:hAnsi="Calibri" w:cs="Times New Roman"/>
        </w:rPr>
        <w:t xml:space="preserve"> r. poz. </w:t>
      </w:r>
      <w:r w:rsidR="005759BB">
        <w:rPr>
          <w:rFonts w:ascii="Calibri" w:eastAsia="Calibri" w:hAnsi="Calibri" w:cs="Times New Roman"/>
        </w:rPr>
        <w:t>365</w:t>
      </w:r>
      <w:r w:rsidR="00D542FF" w:rsidRPr="004D346F">
        <w:rPr>
          <w:rFonts w:ascii="Calibri" w:eastAsia="Calibri" w:hAnsi="Calibri" w:cs="Times New Roman"/>
        </w:rPr>
        <w:t>), Rozporządzenie Ministra Sprawiedliwości w</w:t>
      </w:r>
      <w:r w:rsidR="005759BB">
        <w:rPr>
          <w:rFonts w:ascii="Calibri" w:eastAsia="Calibri" w:hAnsi="Calibri" w:cs="Times New Roman"/>
        </w:rPr>
        <w:t xml:space="preserve"> sprawie sposobu postępowania z </w:t>
      </w:r>
      <w:r w:rsidR="00D542FF" w:rsidRPr="004D346F">
        <w:rPr>
          <w:rFonts w:ascii="Calibri" w:eastAsia="Calibri" w:hAnsi="Calibri" w:cs="Times New Roman"/>
        </w:rPr>
        <w:t>dokumentami złożonymi radom gmin przy zgłaszaniu kandydatów na ławników oraz wzoru karty zgłoszenia (Dz.U. Nr 121, poz.</w:t>
      </w:r>
      <w:r w:rsidR="004D346F" w:rsidRPr="004D346F">
        <w:rPr>
          <w:rFonts w:ascii="Calibri" w:eastAsia="Calibri" w:hAnsi="Calibri" w:cs="Times New Roman"/>
        </w:rPr>
        <w:t> </w:t>
      </w:r>
      <w:r w:rsidR="00D542FF" w:rsidRPr="004D346F">
        <w:rPr>
          <w:rFonts w:ascii="Calibri" w:eastAsia="Calibri" w:hAnsi="Calibri" w:cs="Times New Roman"/>
        </w:rPr>
        <w:t>693)</w:t>
      </w:r>
      <w:r w:rsidR="005759BB">
        <w:rPr>
          <w:rFonts w:ascii="Calibri" w:eastAsia="Calibri" w:hAnsi="Calibri" w:cs="Times New Roman"/>
        </w:rPr>
        <w:t xml:space="preserve"> w związku z</w:t>
      </w:r>
      <w:r w:rsidRPr="004D346F">
        <w:rPr>
          <w:rFonts w:ascii="Calibri" w:eastAsia="Calibri" w:hAnsi="Calibri" w:cs="Times New Roman"/>
        </w:rPr>
        <w:t xml:space="preserve"> </w:t>
      </w:r>
      <w:r w:rsidR="00A87886" w:rsidRPr="004D346F">
        <w:rPr>
          <w:rFonts w:ascii="Calibri" w:eastAsia="Calibri" w:hAnsi="Calibri" w:cs="Times New Roman"/>
        </w:rPr>
        <w:t xml:space="preserve">art. 6 ust. 1 lit c </w:t>
      </w:r>
      <w:r w:rsidR="005759BB" w:rsidRPr="005759BB">
        <w:rPr>
          <w:rFonts w:ascii="Calibri" w:eastAsia="Calibri" w:hAnsi="Calibri" w:cs="Times New Roman"/>
        </w:rPr>
        <w:t>rozporządzenia Parlamentu Europejskiego i Rady (UE) 2016/679 z dnia 27 kwietnia 2016 r. w sp</w:t>
      </w:r>
      <w:r w:rsidR="005759BB">
        <w:rPr>
          <w:rFonts w:ascii="Calibri" w:eastAsia="Calibri" w:hAnsi="Calibri" w:cs="Times New Roman"/>
        </w:rPr>
        <w:t>rawie ochrony osób fizycznych w </w:t>
      </w:r>
      <w:r w:rsidR="005759BB" w:rsidRPr="005759BB">
        <w:rPr>
          <w:rFonts w:ascii="Calibri" w:eastAsia="Calibri" w:hAnsi="Calibri" w:cs="Times New Roman"/>
        </w:rPr>
        <w:t>związku z przetwarzaniem danych osobowych i w sprawie swobodnego przepływu takich danych oraz uchylenia dyrektywy 95/46/WE (ogólne rozporządzenie o ochronie danych)</w:t>
      </w:r>
      <w:r w:rsidR="005759BB">
        <w:rPr>
          <w:rFonts w:ascii="Calibri" w:eastAsia="Calibri" w:hAnsi="Calibri" w:cs="Times New Roman"/>
        </w:rPr>
        <w:t>.</w:t>
      </w:r>
    </w:p>
    <w:p w14:paraId="3B33D890" w14:textId="77777777" w:rsidR="003B475C" w:rsidRDefault="00B92A14" w:rsidP="005852CC">
      <w:pPr>
        <w:spacing w:line="256" w:lineRule="auto"/>
        <w:jc w:val="both"/>
        <w:rPr>
          <w:color w:val="000000" w:themeColor="text1"/>
        </w:rPr>
      </w:pPr>
      <w:r w:rsidRPr="004D346F">
        <w:rPr>
          <w:rFonts w:ascii="Calibri" w:eastAsia="Calibri" w:hAnsi="Calibri" w:cs="Times New Roman"/>
        </w:rPr>
        <w:t>Dane nie będą udostępniane podmiotom innym niż upoważnione do ich przetwarzania na podstawie przepisów prawa. Odbiorcami danych mogą być</w:t>
      </w:r>
      <w:r w:rsidR="00C443FD" w:rsidRPr="004D346F">
        <w:rPr>
          <w:rFonts w:ascii="Calibri" w:eastAsia="Calibri" w:hAnsi="Calibri" w:cs="Times New Roman"/>
        </w:rPr>
        <w:t xml:space="preserve"> podmioty świadczące usługi informatyczne</w:t>
      </w:r>
      <w:r w:rsidR="005759BB">
        <w:rPr>
          <w:rFonts w:ascii="Calibri" w:eastAsia="Calibri" w:hAnsi="Calibri" w:cs="Times New Roman"/>
        </w:rPr>
        <w:t>.</w:t>
      </w:r>
      <w:r w:rsidR="005759BB">
        <w:rPr>
          <w:rFonts w:ascii="Calibri" w:eastAsia="Calibri" w:hAnsi="Calibri" w:cs="Times New Roman"/>
        </w:rPr>
        <w:br/>
      </w:r>
      <w:r w:rsidRPr="004D346F">
        <w:rPr>
          <w:rFonts w:ascii="Calibri" w:eastAsia="Calibri" w:hAnsi="Calibri" w:cs="Times New Roman"/>
        </w:rPr>
        <w:t>Dane będą przechowywane jedynie w okresie niezbędnym do spełnienia celu, dla którego zostały zebrane lub w okresie wskazanym przepisami prawa</w:t>
      </w:r>
      <w:r w:rsidR="009F3405">
        <w:rPr>
          <w:rFonts w:ascii="Calibri" w:eastAsia="Calibri" w:hAnsi="Calibri" w:cs="Times New Roman"/>
        </w:rPr>
        <w:t>. Po spełnieniu celu</w:t>
      </w:r>
      <w:r w:rsidR="00C443FD" w:rsidRPr="004D346F">
        <w:rPr>
          <w:rFonts w:ascii="Calibri" w:eastAsia="Calibri" w:hAnsi="Calibri" w:cs="Times New Roman"/>
        </w:rPr>
        <w:t xml:space="preserve"> dla którego dane </w:t>
      </w:r>
      <w:r w:rsidR="009F3405">
        <w:rPr>
          <w:rFonts w:ascii="Calibri" w:eastAsia="Calibri" w:hAnsi="Calibri" w:cs="Times New Roman"/>
        </w:rPr>
        <w:t xml:space="preserve">osobowe </w:t>
      </w:r>
      <w:r w:rsidR="00C443FD" w:rsidRPr="004D346F">
        <w:rPr>
          <w:rFonts w:ascii="Calibri" w:eastAsia="Calibri" w:hAnsi="Calibri" w:cs="Times New Roman"/>
        </w:rPr>
        <w:t xml:space="preserve">zostały zebrane, </w:t>
      </w:r>
      <w:r w:rsidR="009F3405">
        <w:rPr>
          <w:rFonts w:ascii="Calibri" w:eastAsia="Calibri" w:hAnsi="Calibri" w:cs="Times New Roman"/>
        </w:rPr>
        <w:t>dokumentacja</w:t>
      </w:r>
      <w:r w:rsidR="00C443FD" w:rsidRPr="004D346F">
        <w:rPr>
          <w:rFonts w:ascii="Calibri" w:eastAsia="Calibri" w:hAnsi="Calibri" w:cs="Times New Roman"/>
        </w:rPr>
        <w:t xml:space="preserve"> wybranych ławników </w:t>
      </w:r>
      <w:r w:rsidR="009F3405">
        <w:rPr>
          <w:rFonts w:ascii="Calibri" w:eastAsia="Calibri" w:hAnsi="Calibri" w:cs="Times New Roman"/>
        </w:rPr>
        <w:t>zostanie</w:t>
      </w:r>
      <w:r w:rsidR="00C443FD" w:rsidRPr="004D346F">
        <w:rPr>
          <w:rFonts w:ascii="Calibri" w:eastAsia="Calibri" w:hAnsi="Calibri" w:cs="Times New Roman"/>
        </w:rPr>
        <w:t xml:space="preserve"> przekaz</w:t>
      </w:r>
      <w:r w:rsidR="009F3405">
        <w:rPr>
          <w:rFonts w:ascii="Calibri" w:eastAsia="Calibri" w:hAnsi="Calibri" w:cs="Times New Roman"/>
        </w:rPr>
        <w:t>ana</w:t>
      </w:r>
      <w:r w:rsidR="00C443FD" w:rsidRPr="004D346F">
        <w:rPr>
          <w:rFonts w:ascii="Calibri" w:eastAsia="Calibri" w:hAnsi="Calibri" w:cs="Times New Roman"/>
        </w:rPr>
        <w:t xml:space="preserve"> do </w:t>
      </w:r>
      <w:r w:rsidR="005759BB">
        <w:rPr>
          <w:rFonts w:ascii="Calibri" w:eastAsia="Calibri" w:hAnsi="Calibri" w:cs="Times New Roman"/>
        </w:rPr>
        <w:t>Prezesa Sądu Rejonowego w </w:t>
      </w:r>
      <w:r w:rsidR="00C443FD" w:rsidRPr="004D346F">
        <w:rPr>
          <w:rFonts w:ascii="Calibri" w:eastAsia="Calibri" w:hAnsi="Calibri" w:cs="Times New Roman"/>
        </w:rPr>
        <w:t>Tychach</w:t>
      </w:r>
      <w:r w:rsidR="00BD5B2F" w:rsidRPr="004D346F">
        <w:rPr>
          <w:rFonts w:ascii="Calibri" w:eastAsia="Calibri" w:hAnsi="Calibri" w:cs="Times New Roman"/>
        </w:rPr>
        <w:t xml:space="preserve"> lub </w:t>
      </w:r>
      <w:r w:rsidR="005759BB">
        <w:rPr>
          <w:rFonts w:ascii="Calibri" w:eastAsia="Calibri" w:hAnsi="Calibri" w:cs="Times New Roman"/>
        </w:rPr>
        <w:t xml:space="preserve">Prezesa </w:t>
      </w:r>
      <w:r w:rsidR="00BD5B2F" w:rsidRPr="004D346F">
        <w:rPr>
          <w:rFonts w:ascii="Calibri" w:eastAsia="Calibri" w:hAnsi="Calibri" w:cs="Times New Roman"/>
        </w:rPr>
        <w:t>Sądu Okręgowego w Katowicach</w:t>
      </w:r>
      <w:r w:rsidR="005759BB">
        <w:rPr>
          <w:rFonts w:ascii="Calibri" w:eastAsia="Calibri" w:hAnsi="Calibri" w:cs="Times New Roman"/>
        </w:rPr>
        <w:t xml:space="preserve">. Dokumentacja osób niewybranych na funkcję ławnika </w:t>
      </w:r>
      <w:r w:rsidR="00C443FD" w:rsidRPr="004D346F">
        <w:rPr>
          <w:rFonts w:ascii="Calibri" w:eastAsia="Calibri" w:hAnsi="Calibri" w:cs="Times New Roman"/>
        </w:rPr>
        <w:t>będ</w:t>
      </w:r>
      <w:r w:rsidR="005759BB">
        <w:rPr>
          <w:rFonts w:ascii="Calibri" w:eastAsia="Calibri" w:hAnsi="Calibri" w:cs="Times New Roman"/>
        </w:rPr>
        <w:t>zie</w:t>
      </w:r>
      <w:r w:rsidR="00C443FD" w:rsidRPr="004D346F">
        <w:rPr>
          <w:rFonts w:ascii="Calibri" w:eastAsia="Calibri" w:hAnsi="Calibri" w:cs="Times New Roman"/>
        </w:rPr>
        <w:t xml:space="preserve"> zwracan</w:t>
      </w:r>
      <w:r w:rsidR="005759BB">
        <w:rPr>
          <w:rFonts w:ascii="Calibri" w:eastAsia="Calibri" w:hAnsi="Calibri" w:cs="Times New Roman"/>
        </w:rPr>
        <w:t>a</w:t>
      </w:r>
      <w:r w:rsidR="00C443FD" w:rsidRPr="004D346F">
        <w:rPr>
          <w:rFonts w:ascii="Calibri" w:eastAsia="Calibri" w:hAnsi="Calibri" w:cs="Times New Roman"/>
        </w:rPr>
        <w:t xml:space="preserve"> podmiotowi zgłaszającemu kandydata </w:t>
      </w:r>
      <w:r w:rsidR="005759BB">
        <w:rPr>
          <w:rFonts w:ascii="Calibri" w:eastAsia="Calibri" w:hAnsi="Calibri" w:cs="Times New Roman"/>
        </w:rPr>
        <w:t>lub kandydatowi</w:t>
      </w:r>
      <w:r w:rsidR="009F3405">
        <w:rPr>
          <w:rFonts w:ascii="Calibri" w:eastAsia="Calibri" w:hAnsi="Calibri" w:cs="Times New Roman"/>
        </w:rPr>
        <w:t xml:space="preserve"> w terminie 60 dni od </w:t>
      </w:r>
      <w:r w:rsidR="00C443FD" w:rsidRPr="004D346F">
        <w:rPr>
          <w:rFonts w:ascii="Calibri" w:eastAsia="Calibri" w:hAnsi="Calibri" w:cs="Times New Roman"/>
        </w:rPr>
        <w:t xml:space="preserve">dnia przeprowadzenia wyborów. </w:t>
      </w:r>
      <w:r w:rsidR="009F3405">
        <w:rPr>
          <w:rFonts w:ascii="Calibri" w:eastAsia="Calibri" w:hAnsi="Calibri" w:cs="Times New Roman"/>
        </w:rPr>
        <w:t>Nieodebrana dokumentacja</w:t>
      </w:r>
      <w:r w:rsidR="00C443FD" w:rsidRPr="004D346F">
        <w:rPr>
          <w:rFonts w:ascii="Calibri" w:eastAsia="Calibri" w:hAnsi="Calibri" w:cs="Times New Roman"/>
        </w:rPr>
        <w:t xml:space="preserve"> podlega zniszczeniu przez komisję powołaną przez Radę Miejską w Bieruniu w terminie 30 dni od dnia upływu terminu do</w:t>
      </w:r>
      <w:r w:rsidR="00BD5B2F" w:rsidRPr="004D346F">
        <w:rPr>
          <w:rFonts w:ascii="Calibri" w:eastAsia="Calibri" w:hAnsi="Calibri" w:cs="Times New Roman"/>
        </w:rPr>
        <w:t> </w:t>
      </w:r>
      <w:r w:rsidR="00C443FD" w:rsidRPr="004D346F">
        <w:rPr>
          <w:rFonts w:ascii="Calibri" w:eastAsia="Calibri" w:hAnsi="Calibri" w:cs="Times New Roman"/>
        </w:rPr>
        <w:t>odbioru</w:t>
      </w:r>
      <w:r w:rsidR="00D542FF" w:rsidRPr="004D346F">
        <w:rPr>
          <w:rFonts w:ascii="Calibri" w:eastAsia="Calibri" w:hAnsi="Calibri" w:cs="Times New Roman"/>
        </w:rPr>
        <w:t xml:space="preserve"> </w:t>
      </w:r>
      <w:r w:rsidR="00C443FD" w:rsidRPr="004D346F">
        <w:rPr>
          <w:rFonts w:ascii="Calibri" w:eastAsia="Calibri" w:hAnsi="Calibri" w:cs="Times New Roman"/>
        </w:rPr>
        <w:t>dokumentacji.</w:t>
      </w:r>
      <w:r w:rsidR="005173DD" w:rsidRPr="004D346F">
        <w:rPr>
          <w:color w:val="000000" w:themeColor="text1"/>
        </w:rPr>
        <w:t xml:space="preserve"> </w:t>
      </w:r>
    </w:p>
    <w:p w14:paraId="4F07EDB8" w14:textId="77777777" w:rsidR="005173DD" w:rsidRPr="004D346F" w:rsidRDefault="005173DD" w:rsidP="005852CC">
      <w:pPr>
        <w:spacing w:line="256" w:lineRule="auto"/>
        <w:jc w:val="both"/>
        <w:rPr>
          <w:rFonts w:ascii="Calibri" w:eastAsia="Calibri" w:hAnsi="Calibri" w:cs="Times New Roman"/>
        </w:rPr>
      </w:pPr>
      <w:r w:rsidRPr="004D346F">
        <w:rPr>
          <w:color w:val="000000" w:themeColor="text1"/>
        </w:rPr>
        <w:t>Podanie przez Panią/Pana danych osobowych jest dobrowolne</w:t>
      </w:r>
      <w:r w:rsidR="005759BB">
        <w:rPr>
          <w:color w:val="000000" w:themeColor="text1"/>
        </w:rPr>
        <w:t>,</w:t>
      </w:r>
      <w:r w:rsidRPr="004D346F">
        <w:rPr>
          <w:color w:val="000000" w:themeColor="text1"/>
        </w:rPr>
        <w:t xml:space="preserve"> ale niezbędne do</w:t>
      </w:r>
      <w:r w:rsidR="004D346F" w:rsidRPr="004D346F">
        <w:rPr>
          <w:color w:val="000000" w:themeColor="text1"/>
        </w:rPr>
        <w:t> </w:t>
      </w:r>
      <w:r w:rsidRPr="004D346F">
        <w:rPr>
          <w:color w:val="000000" w:themeColor="text1"/>
        </w:rPr>
        <w:t>przeprowadzenia procedury wyborów ławników do Sądu Rejonowego w Tychach</w:t>
      </w:r>
      <w:r w:rsidR="00BD5B2F" w:rsidRPr="004D346F">
        <w:rPr>
          <w:color w:val="000000" w:themeColor="text1"/>
        </w:rPr>
        <w:t xml:space="preserve"> i Sądu Okręgowego w Katowicach</w:t>
      </w:r>
      <w:r w:rsidR="00D542FF" w:rsidRPr="004D346F">
        <w:rPr>
          <w:color w:val="000000" w:themeColor="text1"/>
        </w:rPr>
        <w:t xml:space="preserve">. </w:t>
      </w:r>
      <w:r w:rsidRPr="004D346F">
        <w:rPr>
          <w:color w:val="000000" w:themeColor="text1"/>
        </w:rPr>
        <w:t xml:space="preserve">Jeżeli nie poda Pani/Pan swoich danych osobowych nie będzie Pani/Pan mógł kandydować na ławnika wymienionych wyżej </w:t>
      </w:r>
      <w:r w:rsidR="004D346F" w:rsidRPr="004D346F">
        <w:rPr>
          <w:color w:val="000000" w:themeColor="text1"/>
        </w:rPr>
        <w:t>s</w:t>
      </w:r>
      <w:r w:rsidRPr="004D346F">
        <w:rPr>
          <w:color w:val="000000" w:themeColor="text1"/>
        </w:rPr>
        <w:t>ądów.</w:t>
      </w:r>
      <w:r w:rsidRPr="004D346F">
        <w:t xml:space="preserve"> </w:t>
      </w:r>
      <w:r w:rsidR="005759BB">
        <w:rPr>
          <w:color w:val="000000" w:themeColor="text1"/>
        </w:rPr>
        <w:t>W ramach procedury wyborów ławników, n</w:t>
      </w:r>
      <w:r w:rsidRPr="004D346F">
        <w:rPr>
          <w:color w:val="000000" w:themeColor="text1"/>
        </w:rPr>
        <w:t>ie będzie Pani/Pan podlegać decyzji, która opierała się będzie wyłącznie na zautomatyzowanym przetwarzaniu, w tym profilowaniu</w:t>
      </w:r>
      <w:r w:rsidR="004D346F" w:rsidRPr="004D346F">
        <w:rPr>
          <w:color w:val="000000" w:themeColor="text1"/>
        </w:rPr>
        <w:t>.</w:t>
      </w:r>
    </w:p>
    <w:p w14:paraId="7E378AC6" w14:textId="77777777" w:rsidR="005173DD" w:rsidRPr="004D346F" w:rsidRDefault="00B92A14" w:rsidP="005852CC">
      <w:pPr>
        <w:spacing w:line="256" w:lineRule="auto"/>
        <w:jc w:val="both"/>
        <w:rPr>
          <w:rFonts w:ascii="Calibri" w:eastAsia="Calibri" w:hAnsi="Calibri" w:cs="Times New Roman"/>
        </w:rPr>
      </w:pPr>
      <w:r w:rsidRPr="004D346F">
        <w:rPr>
          <w:rFonts w:ascii="Calibri" w:eastAsia="Calibri" w:hAnsi="Calibri" w:cs="Times New Roman"/>
        </w:rPr>
        <w:t>Przetwarzanie danych odbywa się zgodnie z przepisami rozporządzenia Parlamentu Europejskiego i</w:t>
      </w:r>
      <w:r w:rsidR="005173DD" w:rsidRPr="004D346F">
        <w:rPr>
          <w:rFonts w:ascii="Calibri" w:eastAsia="Calibri" w:hAnsi="Calibri" w:cs="Times New Roman"/>
        </w:rPr>
        <w:t> </w:t>
      </w:r>
      <w:r w:rsidRPr="004D346F">
        <w:rPr>
          <w:rFonts w:ascii="Calibri" w:eastAsia="Calibri" w:hAnsi="Calibri" w:cs="Times New Roman"/>
        </w:rPr>
        <w:t>Rady (UE) 2016/679 z dnia 27 kwietnia 2016 r. w sprawie ochrony osób fizycznych w związku z</w:t>
      </w:r>
      <w:r w:rsidR="005173DD" w:rsidRPr="004D346F">
        <w:rPr>
          <w:rFonts w:ascii="Calibri" w:eastAsia="Calibri" w:hAnsi="Calibri" w:cs="Times New Roman"/>
        </w:rPr>
        <w:t> </w:t>
      </w:r>
      <w:r w:rsidRPr="004D346F">
        <w:rPr>
          <w:rFonts w:ascii="Calibri" w:eastAsia="Calibri" w:hAnsi="Calibri" w:cs="Times New Roman"/>
        </w:rPr>
        <w:t xml:space="preserve">przetwarzaniem danych osobowych i w sprawie swobodnego przepływu takich danych oraz uchylenia dyrektywy 95/46/WE (ogólne rozporządzenie o ochronie danych) dnia 27 kwietnia 2016 r. (Dz. Urz. UE. L Nr 119, str. 1). </w:t>
      </w:r>
    </w:p>
    <w:p w14:paraId="33D3D374" w14:textId="77777777" w:rsidR="00B42EAD" w:rsidRPr="004D346F" w:rsidRDefault="00B92A14" w:rsidP="004D346F">
      <w:pPr>
        <w:spacing w:line="256" w:lineRule="auto"/>
        <w:jc w:val="both"/>
      </w:pPr>
      <w:r w:rsidRPr="004D346F">
        <w:rPr>
          <w:rFonts w:ascii="Calibri" w:eastAsia="Calibri" w:hAnsi="Calibri" w:cs="Times New Roman"/>
        </w:rPr>
        <w:t>Osoba, której dane są przetwarzane, posiada prawo dostępu do treści swoich danych, żądania ich sprostowania, usunięcia</w:t>
      </w:r>
      <w:r w:rsidR="00B42EAD" w:rsidRPr="004D346F">
        <w:rPr>
          <w:rFonts w:ascii="Calibri" w:eastAsia="Calibri" w:hAnsi="Calibri" w:cs="Times New Roman"/>
        </w:rPr>
        <w:t>,</w:t>
      </w:r>
      <w:r w:rsidRPr="004D346F">
        <w:rPr>
          <w:rFonts w:ascii="Calibri" w:eastAsia="Calibri" w:hAnsi="Calibri" w:cs="Times New Roman"/>
        </w:rPr>
        <w:t xml:space="preserve"> ograniczenia przetwarzania</w:t>
      </w:r>
      <w:r w:rsidR="00B42EAD" w:rsidRPr="004D346F">
        <w:rPr>
          <w:rFonts w:ascii="Calibri" w:eastAsia="Calibri" w:hAnsi="Calibri" w:cs="Times New Roman"/>
        </w:rPr>
        <w:t xml:space="preserve"> w przypadkach i na zasadach przewidzianych prawem. Osoba, której dane są przetwarzane, posiada ponadto prawo skargi do organu nadzorczego (Prezes Urzędu Ochrony Danych Osobowych) na przetwarzanie niezgodne z przepisami prawa</w:t>
      </w:r>
      <w:r w:rsidR="004D346F" w:rsidRPr="004D346F">
        <w:t>.</w:t>
      </w:r>
    </w:p>
    <w:sectPr w:rsidR="00B42EAD" w:rsidRPr="004D3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25CC79AE">
      <w:start w:val="1"/>
      <w:numFmt w:val="decimal"/>
      <w:lvlText w:val="%2)"/>
      <w:lvlJc w:val="left"/>
      <w:pPr>
        <w:ind w:left="2149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0762CC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 w15:restartNumberingAfterBreak="0">
    <w:nsid w:val="3613460F"/>
    <w:multiLevelType w:val="multilevel"/>
    <w:tmpl w:val="ACA81C56"/>
    <w:lvl w:ilvl="0">
      <w:start w:val="1"/>
      <w:numFmt w:val="upperRoman"/>
      <w:pStyle w:val="Nagwek1"/>
      <w:lvlText w:val="%1."/>
      <w:lvlJc w:val="left"/>
      <w:pPr>
        <w:ind w:left="567" w:hanging="567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upperLetter"/>
      <w:pStyle w:val="Nagwek2"/>
      <w:lvlText w:val="%2."/>
      <w:lvlJc w:val="left"/>
      <w:pPr>
        <w:ind w:left="1134" w:hanging="567"/>
      </w:pPr>
      <w:rPr>
        <w:rFonts w:ascii="Calibri" w:hAnsi="Calibri" w:hint="default"/>
        <w:b/>
        <w:i w:val="0"/>
        <w:color w:val="auto"/>
        <w:sz w:val="24"/>
      </w:rPr>
    </w:lvl>
    <w:lvl w:ilvl="2">
      <w:start w:val="1"/>
      <w:numFmt w:val="decimal"/>
      <w:pStyle w:val="Nagwek3"/>
      <w:lvlText w:val="%3."/>
      <w:lvlJc w:val="right"/>
      <w:pPr>
        <w:ind w:left="1134" w:hanging="397"/>
      </w:pPr>
      <w:rPr>
        <w:rFonts w:ascii="Calibri" w:hAnsi="Calibri" w:hint="default"/>
        <w:b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ind w:left="1701" w:hanging="567"/>
      </w:pPr>
      <w:rPr>
        <w:rFonts w:ascii="Calibri" w:hAnsi="Calibri" w:hint="default"/>
        <w:b/>
        <w:i w:val="0"/>
        <w:color w:val="auto"/>
        <w:sz w:val="24"/>
      </w:rPr>
    </w:lvl>
    <w:lvl w:ilvl="4">
      <w:start w:val="1"/>
      <w:numFmt w:val="lowerLetter"/>
      <w:lvlText w:val="%5)"/>
      <w:lvlJc w:val="left"/>
      <w:pPr>
        <w:ind w:left="2268" w:hanging="567"/>
      </w:pPr>
      <w:rPr>
        <w:rFonts w:ascii="Calibri" w:hAnsi="Calibri" w:hint="default"/>
        <w:b/>
        <w:i w:val="0"/>
        <w:color w:val="auto"/>
        <w:sz w:val="24"/>
      </w:rPr>
    </w:lvl>
    <w:lvl w:ilvl="5">
      <w:start w:val="1"/>
      <w:numFmt w:val="bullet"/>
      <w:lvlText w:val=""/>
      <w:lvlJc w:val="left"/>
      <w:pPr>
        <w:ind w:left="2835" w:hanging="567"/>
      </w:pPr>
      <w:rPr>
        <w:rFonts w:ascii="Symbol" w:hAnsi="Symbol" w:hint="default"/>
        <w:color w:val="auto"/>
        <w:sz w:val="24"/>
      </w:rPr>
    </w:lvl>
    <w:lvl w:ilvl="6">
      <w:start w:val="1"/>
      <w:numFmt w:val="none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%9."/>
      <w:lvlJc w:val="right"/>
      <w:pPr>
        <w:ind w:left="5103" w:hanging="567"/>
      </w:pPr>
      <w:rPr>
        <w:rFonts w:hint="default"/>
      </w:rPr>
    </w:lvl>
  </w:abstractNum>
  <w:abstractNum w:abstractNumId="3" w15:restartNumberingAfterBreak="0">
    <w:nsid w:val="39CA3286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F29AE"/>
    <w:multiLevelType w:val="hybridMultilevel"/>
    <w:tmpl w:val="57DCE98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99B7F63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DD70910"/>
    <w:multiLevelType w:val="hybridMultilevel"/>
    <w:tmpl w:val="2576684A"/>
    <w:lvl w:ilvl="0" w:tplc="6A500E3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90EA518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15D67"/>
    <w:multiLevelType w:val="hybridMultilevel"/>
    <w:tmpl w:val="0D9EE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9240C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636697A"/>
    <w:multiLevelType w:val="hybridMultilevel"/>
    <w:tmpl w:val="77B84CB0"/>
    <w:lvl w:ilvl="0" w:tplc="25CC79AE">
      <w:start w:val="1"/>
      <w:numFmt w:val="decimal"/>
      <w:lvlText w:val="%1)"/>
      <w:lvlJc w:val="left"/>
      <w:pPr>
        <w:ind w:left="214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533C2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77346028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6"/>
  </w:num>
  <w:num w:numId="5">
    <w:abstractNumId w:val="1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C42"/>
    <w:rsid w:val="000F076F"/>
    <w:rsid w:val="00174C3D"/>
    <w:rsid w:val="001C039F"/>
    <w:rsid w:val="001D0BF4"/>
    <w:rsid w:val="002F2193"/>
    <w:rsid w:val="002F6176"/>
    <w:rsid w:val="003B475C"/>
    <w:rsid w:val="004440ED"/>
    <w:rsid w:val="004D346F"/>
    <w:rsid w:val="005173DD"/>
    <w:rsid w:val="00553061"/>
    <w:rsid w:val="005759BB"/>
    <w:rsid w:val="005852CC"/>
    <w:rsid w:val="00603826"/>
    <w:rsid w:val="00633289"/>
    <w:rsid w:val="00643716"/>
    <w:rsid w:val="00657C7A"/>
    <w:rsid w:val="006C60F7"/>
    <w:rsid w:val="00716AA6"/>
    <w:rsid w:val="00777C42"/>
    <w:rsid w:val="00795330"/>
    <w:rsid w:val="009F3405"/>
    <w:rsid w:val="00A87886"/>
    <w:rsid w:val="00B42EAD"/>
    <w:rsid w:val="00B92A14"/>
    <w:rsid w:val="00BD5B2F"/>
    <w:rsid w:val="00C443FD"/>
    <w:rsid w:val="00CC03B4"/>
    <w:rsid w:val="00D31608"/>
    <w:rsid w:val="00D542FF"/>
    <w:rsid w:val="00DE4863"/>
    <w:rsid w:val="00E21FE3"/>
    <w:rsid w:val="00E94CE1"/>
    <w:rsid w:val="00F85B76"/>
    <w:rsid w:val="00FF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9D8B"/>
  <w15:chartTrackingRefBased/>
  <w15:docId w15:val="{0202F8F7-F40D-412F-9E34-F3C902F8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608"/>
  </w:style>
  <w:style w:type="paragraph" w:styleId="Nagwek1">
    <w:name w:val="heading 1"/>
    <w:aliases w:val="SZBI_Nagłówek 1"/>
    <w:basedOn w:val="Normalny"/>
    <w:link w:val="Nagwek1Znak"/>
    <w:uiPriority w:val="9"/>
    <w:rsid w:val="00795330"/>
    <w:pPr>
      <w:numPr>
        <w:numId w:val="2"/>
      </w:numPr>
      <w:spacing w:before="240" w:after="0"/>
      <w:jc w:val="both"/>
      <w:outlineLvl w:val="0"/>
    </w:pPr>
    <w:rPr>
      <w:rFonts w:ascii="Calibri" w:eastAsiaTheme="majorEastAsia" w:hAnsi="Calibri" w:cstheme="majorBidi"/>
      <w:b/>
      <w:smallCaps/>
      <w:sz w:val="28"/>
      <w:szCs w:val="32"/>
      <w:lang w:eastAsia="pl-PL"/>
    </w:rPr>
  </w:style>
  <w:style w:type="paragraph" w:styleId="Nagwek2">
    <w:name w:val="heading 2"/>
    <w:basedOn w:val="Normalny"/>
    <w:link w:val="Nagwek2Znak"/>
    <w:uiPriority w:val="9"/>
    <w:unhideWhenUsed/>
    <w:qFormat/>
    <w:rsid w:val="00795330"/>
    <w:pPr>
      <w:numPr>
        <w:ilvl w:val="1"/>
        <w:numId w:val="2"/>
      </w:numPr>
      <w:spacing w:before="120" w:after="120"/>
      <w:jc w:val="both"/>
      <w:outlineLvl w:val="1"/>
    </w:pPr>
    <w:rPr>
      <w:rFonts w:ascii="Calibri" w:eastAsiaTheme="majorEastAsia" w:hAnsi="Calibri" w:cstheme="majorBidi"/>
      <w:b/>
      <w:sz w:val="24"/>
      <w:szCs w:val="26"/>
      <w:lang w:eastAsia="pl-PL"/>
    </w:rPr>
  </w:style>
  <w:style w:type="paragraph" w:styleId="Nagwek3">
    <w:name w:val="heading 3"/>
    <w:basedOn w:val="Normalny"/>
    <w:link w:val="Nagwek3Znak"/>
    <w:uiPriority w:val="9"/>
    <w:unhideWhenUsed/>
    <w:qFormat/>
    <w:rsid w:val="00795330"/>
    <w:pPr>
      <w:numPr>
        <w:ilvl w:val="2"/>
        <w:numId w:val="2"/>
      </w:numPr>
      <w:spacing w:before="40" w:after="0"/>
      <w:jc w:val="both"/>
      <w:outlineLvl w:val="2"/>
    </w:pPr>
    <w:rPr>
      <w:rFonts w:ascii="Calibri" w:eastAsiaTheme="majorEastAsia" w:hAnsi="Calibri" w:cstheme="majorBid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ZBI_Nagłówek 1 Znak"/>
    <w:basedOn w:val="Domylnaczcionkaakapitu"/>
    <w:link w:val="Nagwek1"/>
    <w:uiPriority w:val="9"/>
    <w:rsid w:val="00795330"/>
    <w:rPr>
      <w:rFonts w:ascii="Calibri" w:eastAsiaTheme="majorEastAsia" w:hAnsi="Calibri" w:cstheme="majorBidi"/>
      <w:b/>
      <w:smallCaps/>
      <w:sz w:val="28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95330"/>
    <w:rPr>
      <w:rFonts w:ascii="Calibri" w:eastAsiaTheme="majorEastAsia" w:hAnsi="Calibri" w:cstheme="majorBidi"/>
      <w:b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95330"/>
    <w:rPr>
      <w:rFonts w:ascii="Calibri" w:eastAsiaTheme="majorEastAsia" w:hAnsi="Calibri" w:cstheme="majorBidi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5330"/>
    <w:pPr>
      <w:ind w:left="720"/>
      <w:contextualSpacing/>
      <w:jc w:val="both"/>
    </w:pPr>
    <w:rPr>
      <w:rFonts w:ascii="Calibri" w:eastAsiaTheme="minorEastAsia" w:hAnsi="Calibri"/>
      <w:sz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95330"/>
    <w:rPr>
      <w:rFonts w:ascii="Calibri" w:eastAsiaTheme="minorEastAsia" w:hAnsi="Calibri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94CE1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2F6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173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8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D4E2-6EEE-4E7C-A7DA-3ABEE13E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Piort Swoboda</dc:creator>
  <cp:keywords/>
  <dc:description/>
  <cp:lastModifiedBy>Jolanta Sałęga</cp:lastModifiedBy>
  <cp:revision>2</cp:revision>
  <cp:lastPrinted>2019-06-13T05:58:00Z</cp:lastPrinted>
  <dcterms:created xsi:type="dcterms:W3CDTF">2020-06-09T12:38:00Z</dcterms:created>
  <dcterms:modified xsi:type="dcterms:W3CDTF">2020-06-09T12:38:00Z</dcterms:modified>
</cp:coreProperties>
</file>